
<file path=[Content_Types].xml><?xml version="1.0" encoding="utf-8"?>
<Types xmlns="http://schemas.openxmlformats.org/package/2006/content-types">
  <Default Extension="xml" ContentType="application/vnd.openxmlformats-officedocument.wordprocessingml.document.main+xml"/>
  <Default Extension="rels" ContentType="application/vnd.openxmlformats-package.relationships+xml"/>
  <Override PartName="/word/styles.xml" ContentType="application/vnd.openxmlformats-officedocument.wordprocessingml.styles+xml"/>
</Types>
</file>

<file path=_rels/.rels>&#65279;<?xml version="1.0" encoding="utf-8"?><Relationships xmlns="http://schemas.openxmlformats.org/package/2006/relationships"><Relationship Type="http://schemas.openxmlformats.org/officeDocument/2006/relationships/officeDocument" Target="/word/document.xml" Id="Ra617c01d65fc404c" /></Relationships>
</file>

<file path=word/document.xml><?xml version="1.0" encoding="utf-8"?>
<w:document xmlns:w="http://schemas.openxmlformats.org/wordprocessingml/2006/main">
  <w:body>
    <w:p>
      <w:pPr>
        <w:spacing w:line="360" w:lineRule="auto"/>
        <w:jc w:val="right"/>
      </w:pPr>
      <w:r>
        <w:rPr>
          <w:rFonts w:ascii="Cambria Bold" w:hAnsi="Cambria Bold"/>
          <w:b/>
          <w:sz w:val="24"/>
        </w:rPr>
        <w:t>Anexa nr. 15</w:t>
      </w:r>
    </w:p>
    <w:p>
      <w:pPr>
        <w:spacing w:line="360" w:lineRule="auto"/>
      </w:pPr>
      <w:r>
        <w:rPr>
          <w:rFonts w:ascii="Cambria Bold Italic" w:hAnsi="Cambria Bold Italic"/>
          <w:b/>
          <w:i/>
          <w:sz w:val="29"/>
        </w:rPr>
        <w:t>F1 - Fișa de verificare a criteriilor de eligibilitate și de selecție locale</w:t>
      </w:r>
    </w:p>
    <w:p>
      <w:pPr>
        <w:spacing w:line="60" w:lineRule="auto"/>
        <w:ind w:left="0" w:right="0" w:firstLine="493"/>
      </w:pPr>
      <w:r>
        <w:rPr>
          <w:rFonts w:ascii="Cambria" w:hAnsi="Cambria"/>
          <w:b w:val="false"/>
          <w:sz w:val="24"/>
        </w:rPr>
        <w:t> </w:t>
      </w:r>
    </w:p>
    <w:p>
      <w:pPr>
        <w:spacing w:line="264" w:lineRule="auto"/>
      </w:pPr>
      <w:r>
        <w:rPr>
          <w:rFonts w:ascii="Cambria" w:hAnsi="Cambria"/>
          <w:b w:val="false"/>
          <w:sz w:val="24"/>
        </w:rPr>
        <w:t>Nr. autorizație GAL</w:t>
      </w:r>
      <w:r>
        <w:rPr>
          <w:rFonts w:ascii="Cambria" w:hAnsi="Cambria"/>
          <w:b w:val="false"/>
          <w:sz w:val="24"/>
        </w:rPr>
        <w:t>   </w:t>
      </w:r>
      <w:r>
        <w:rPr>
          <w:rFonts w:ascii="Cambria Bold" w:hAnsi="Cambria Bold"/>
          <w:b/>
          <w:sz w:val="24"/>
        </w:rPr>
        <w:t>134</w:t>
      </w:r>
    </w:p>
    <w:p>
      <w:pPr>
        <w:spacing w:line="264" w:lineRule="auto"/>
      </w:pPr>
      <w:r>
        <w:rPr>
          <w:rFonts w:ascii="Cambria" w:hAnsi="Cambria"/>
          <w:b w:val="false"/>
          <w:sz w:val="24"/>
        </w:rPr>
        <w:t>Denumire parteneriat/GAL</w:t>
      </w:r>
      <w:r>
        <w:rPr>
          <w:rFonts w:ascii="Cambria" w:hAnsi="Cambria"/>
          <w:b w:val="false"/>
          <w:sz w:val="24"/>
        </w:rPr>
        <w:t>   </w:t>
      </w:r>
      <w:r>
        <w:rPr>
          <w:rFonts w:ascii="Cambria Bold" w:hAnsi="Cambria Bold"/>
          <w:b/>
          <w:sz w:val="24"/>
        </w:rPr>
        <w:t>ASOCIAȚIA GAL HOMOROD-KUKULLO LEADER</w:t>
      </w:r>
    </w:p>
    <w:p>
      <w:pPr>
        <w:spacing w:line="264" w:lineRule="auto"/>
      </w:pPr>
      <w:r>
        <w:rPr>
          <w:rFonts w:ascii="Cambria" w:hAnsi="Cambria"/>
          <w:b w:val="false"/>
          <w:sz w:val="24"/>
        </w:rPr>
        <w:t>Denumire intervenție</w:t>
      </w:r>
      <w:r>
        <w:rPr>
          <w:rFonts w:ascii="Cambria" w:hAnsi="Cambria"/>
          <w:b w:val="false"/>
          <w:sz w:val="24"/>
        </w:rPr>
        <w:t>   </w:t>
      </w:r>
      <w:r>
        <w:rPr>
          <w:rFonts w:ascii="Cambria Bold" w:hAnsi="Cambria Bold"/>
          <w:b/>
          <w:sz w:val="24"/>
        </w:rPr>
        <w:t>I3 – Înființarea de întreprinderi pentru ocrotirea patrimoniului material și imaterial</w:t>
      </w:r>
    </w:p>
    <w:p>
      <w:pPr>
        <w:spacing w:line="264" w:lineRule="auto"/>
      </w:pPr>
      <w:r>
        <w:rPr>
          <w:rFonts w:ascii="Cambria" w:hAnsi="Cambria"/>
          <w:b w:val="false"/>
          <w:sz w:val="24"/>
        </w:rPr>
        <w:t>Data de lansare a sesiunii</w:t>
      </w:r>
      <w:r>
        <w:rPr>
          <w:rFonts w:ascii="Cambria" w:hAnsi="Cambria"/>
          <w:b w:val="false"/>
          <w:sz w:val="24"/>
        </w:rPr>
        <w:t>   </w:t>
      </w:r>
      <w:r>
        <w:rPr>
          <w:rFonts w:ascii="Cambria" w:hAnsi="Cambria"/>
          <w:b w:val="false"/>
          <w:color w:val="8F8F8F"/>
          <w:sz w:val="24"/>
        </w:rPr>
        <w:t>_ _ _ _ _ _ _ _ _ _ _ _ _ _ _ _ _ _ _ _ _ _ _ _ _ _ _ _ _ _ _ _ _ _</w:t>
      </w:r>
    </w:p>
    <w:p>
      <w:pPr>
        <w:spacing w:line="264" w:lineRule="auto"/>
      </w:pPr>
      <w:r>
        <w:rPr>
          <w:rFonts w:ascii="Cambria" w:hAnsi="Cambria"/>
          <w:b w:val="false"/>
          <w:sz w:val="24"/>
        </w:rPr>
        <w:t>Denumirea proiectului</w:t>
      </w:r>
      <w:r>
        <w:rPr>
          <w:rFonts w:ascii="Cambria" w:hAnsi="Cambria"/>
          <w:b w:val="false"/>
          <w:sz w:val="24"/>
        </w:rPr>
        <w:t>   </w:t>
      </w:r>
      <w:r>
        <w:rPr>
          <w:rFonts w:ascii="Cambria" w:hAnsi="Cambria"/>
          <w:b w:val="false"/>
          <w:color w:val="8F8F8F"/>
          <w:sz w:val="24"/>
        </w:rPr>
        <w:t>_ _ _ _ _ _ _ _ _ _ _ _ _ _ _ _ _ _ _ _ _ _ _ _ _ _ _ _ _ _ _ _ _ _ _ _</w:t>
      </w:r>
    </w:p>
    <w:p>
      <w:pPr>
        <w:spacing w:line="264" w:lineRule="auto"/>
      </w:pPr>
      <w:r>
        <w:rPr>
          <w:rFonts w:ascii="Cambria" w:hAnsi="Cambria"/>
          <w:b w:val="false"/>
          <w:sz w:val="24"/>
        </w:rPr>
        <w:t>Solicitantul</w:t>
      </w:r>
      <w:r>
        <w:rPr>
          <w:rFonts w:ascii="Cambria" w:hAnsi="Cambria"/>
          <w:b w:val="false"/>
          <w:sz w:val="24"/>
        </w:rPr>
        <w:t>   </w:t>
      </w:r>
      <w:r>
        <w:rPr>
          <w:rFonts w:ascii="Cambria" w:hAnsi="Cambria"/>
          <w:b w:val="false"/>
          <w:color w:val="8F8F8F"/>
          <w:sz w:val="24"/>
        </w:rPr>
        <w:t>_ _ _ _ _ _ _ _ _ _ _ _ _ _ _ _ _ _ _ _ _ _ _ _ _ _ _ _ _ _ _ _ _ _ _ _ _ _ _ _ _ _ _ _</w:t>
      </w:r>
    </w:p>
    <w:p>
      <w:pPr>
        <w:spacing w:line="264" w:lineRule="auto"/>
      </w:pPr>
      <w:r>
        <w:rPr>
          <w:rFonts w:ascii="Cambria" w:hAnsi="Cambria"/>
          <w:b w:val="false"/>
          <w:sz w:val="24"/>
        </w:rPr>
        <w:t>Data depunerii proiectului</w:t>
      </w:r>
      <w:r>
        <w:rPr>
          <w:rFonts w:ascii="Cambria" w:hAnsi="Cambria"/>
          <w:b w:val="false"/>
          <w:sz w:val="24"/>
        </w:rPr>
        <w:t>   </w:t>
      </w:r>
      <w:r>
        <w:rPr>
          <w:rFonts w:ascii="Cambria" w:hAnsi="Cambria"/>
          <w:b w:val="false"/>
          <w:color w:val="8F8F8F"/>
          <w:sz w:val="24"/>
        </w:rPr>
        <w:t>_ _ _ _ _ _ _ _ _ _ _ _ _ _ _ _ _ _ _ _ _ _ _ _ _ _ _ _ _ _ _ _ _</w:t>
      </w:r>
    </w:p>
    <w:p>
      <w:pPr>
        <w:spacing w:line="264" w:lineRule="auto"/>
      </w:pPr>
      <w:r>
        <w:rPr>
          <w:rFonts w:ascii="Cambria" w:hAnsi="Cambria"/>
          <w:b w:val="false"/>
          <w:sz w:val="24"/>
        </w:rPr>
        <w:t>Valoarea publică nerambursabilă a proiectului</w:t>
      </w:r>
      <w:r>
        <w:rPr>
          <w:rFonts w:ascii="Cambria" w:hAnsi="Cambria"/>
          <w:b w:val="false"/>
          <w:sz w:val="24"/>
        </w:rPr>
        <w:t>   </w:t>
      </w:r>
      <w:r>
        <w:rPr>
          <w:rFonts w:ascii="Cambria" w:hAnsi="Cambria"/>
          <w:b w:val="false"/>
          <w:color w:val="8F8F8F"/>
          <w:sz w:val="24"/>
        </w:rPr>
        <w:t>_ _ _ _ _ _ _ _ _ _ _ _ _ _ _ _ _ _ _</w:t>
      </w:r>
    </w:p>
    <w:p>
      <w:pPr>
        <w:spacing w:line="264" w:lineRule="auto"/>
      </w:pPr>
      <w:r>
        <w:rPr>
          <w:rFonts w:ascii="Cambria" w:hAnsi="Cambria"/>
          <w:b w:val="false"/>
          <w:sz w:val="24"/>
        </w:rPr>
        <w:t>Valoarea totală a proiectului</w:t>
      </w:r>
      <w:r>
        <w:rPr>
          <w:rFonts w:ascii="Cambria" w:hAnsi="Cambria"/>
          <w:b w:val="false"/>
          <w:sz w:val="24"/>
        </w:rPr>
        <w:t>   </w:t>
      </w:r>
      <w:r>
        <w:rPr>
          <w:rFonts w:ascii="Cambria" w:hAnsi="Cambria"/>
          <w:b w:val="false"/>
          <w:color w:val="8F8F8F"/>
          <w:sz w:val="24"/>
        </w:rPr>
        <w:t>_ _ _ _ _ _ _ _ _ _ _ _ _ _ _ _ _ _ _ _ _ _ _ _ _ _ _ _ _ _ _ _</w:t>
      </w:r>
    </w:p>
    <w:p>
      <w:pPr>
        <w:spacing w:line="204" w:lineRule="auto"/>
        <w:ind w:left="0" w:right="0" w:firstLine="493"/>
      </w:pPr>
      <w:r>
        <w:rPr>
          <w:rFonts w:ascii="Cambria" w:hAnsi="Cambria"/>
          <w:b w:val="false"/>
          <w:sz w:val="24"/>
        </w:rPr>
        <w:t> </w:t>
      </w:r>
    </w:p>
    <w:tbl>
      <w:tblPr>
        <w:tblStyle w:val="TableGrid"/>
        <w:tblW w:w="5000" w:type="pct"/>
        <w:tblCellMar>
          <w:top w:w="45" w:type="dxa"/>
          <w:left w:w="45" w:type="dxa"/>
          <w:bottom w:w="45" w:type="dxa"/>
          <w:right w:w="45" w:type="dxa"/>
        </w:tblCellMar>
      </w:tblPr>
      <w:tblGrid>
        <w:gridCol/>
        <w:gridCol/>
        <w:gridCol/>
        <w:gridCol/>
        <w:gridCol/>
      </w:tblGrid>
      <w:tr>
        <w:trPr/>
        <w:tc>
          <w:tcPr>
            <w:tcW w:w="400" w:type="pct"/>
            <w:shd w:val="clear" w:color="auto" w:fill="214F7D"/>
            <w:vAlign w:val="center"/>
          </w:tcPr>
          <w:p>
            <w:r>
              <w:rPr>
                <w:rFonts w:ascii="Cambria Bold" w:hAnsi="Cambria Bold"/>
                <w:b/>
                <w:color w:val="FFFFFF"/>
                <w:sz w:val="24"/>
              </w:rPr>
              <w:t>Nr.</w:t>
            </w:r>
            <w:r>
              <w:rPr>
                <w:rFonts w:ascii="Cambria Bold" w:hAnsi="Cambria Bold"/>
                <w:b/>
                <w:color w:val="FFFFFF"/>
                <w:sz w:val="24"/>
              </w:rPr>
              <w:br/>
            </w:r>
            <w:r>
              <w:rPr>
                <w:rFonts w:ascii="Cambria Bold" w:hAnsi="Cambria Bold"/>
                <w:b/>
                <w:color w:val="FFFFFF"/>
                <w:sz w:val="24"/>
              </w:rPr>
              <w:t>crt.</w:t>
            </w:r>
          </w:p>
        </w:tc>
        <w:tc>
          <w:tcPr>
            <w:tcW w:w="1750" w:type="pct"/>
            <w:shd w:val="clear" w:color="auto" w:fill="214F7D"/>
            <w:vAlign w:val="center"/>
          </w:tcPr>
          <w:p>
            <w:r>
              <w:rPr>
                <w:rFonts w:ascii="Cambria Bold" w:hAnsi="Cambria Bold"/>
                <w:b/>
                <w:color w:val="FFFFFF"/>
                <w:sz w:val="24"/>
              </w:rPr>
              <w:t>Criteriu de eligibilitate</w:t>
            </w:r>
          </w:p>
        </w:tc>
        <w:tc>
          <w:tcPr>
            <w:tcW w:w="500" w:type="pct"/>
            <w:shd w:val="clear" w:color="auto" w:fill="214F7D"/>
            <w:vAlign w:val="center"/>
          </w:tcPr>
          <w:p>
            <w:pPr>
              <w:keepNext/>
              <w:jc w:val="center"/>
            </w:pPr>
            <w:r>
              <w:rPr>
                <w:rFonts w:ascii="Cambria Bold" w:hAnsi="Cambria Bold"/>
                <w:b/>
                <w:color w:val="FFFFFF"/>
                <w:sz w:val="24"/>
              </w:rPr>
              <w:t>DA</w:t>
            </w:r>
          </w:p>
        </w:tc>
        <w:tc>
          <w:tcPr>
            <w:tcW w:w="500" w:type="pct"/>
            <w:shd w:val="clear" w:color="auto" w:fill="214F7D"/>
            <w:vAlign w:val="center"/>
          </w:tcPr>
          <w:p>
            <w:pPr>
              <w:keepNext/>
              <w:jc w:val="center"/>
            </w:pPr>
            <w:r>
              <w:rPr>
                <w:rFonts w:ascii="Cambria Bold" w:hAnsi="Cambria Bold"/>
                <w:b/>
                <w:color w:val="FFFFFF"/>
                <w:sz w:val="24"/>
              </w:rPr>
              <w:t>NU</w:t>
            </w:r>
          </w:p>
        </w:tc>
        <w:tc>
          <w:tcPr>
            <w:shd w:val="clear" w:color="auto" w:fill="214F7D"/>
            <w:vAlign w:val="center"/>
          </w:tcPr>
          <w:p>
            <w:r>
              <w:rPr>
                <w:rFonts w:ascii="Cambria Bold" w:hAnsi="Cambria Bold"/>
                <w:b/>
                <w:color w:val="FFFFFF"/>
                <w:sz w:val="24"/>
              </w:rPr>
              <w:t>Observații / Justificări</w:t>
            </w:r>
          </w:p>
        </w:tc>
      </w:tr>
      <w:tr>
        <w:trPr>
          <w:trHeight w:val="2700" w:hRule="atLeast"/>
        </w:trPr>
        <w:tc>
          <w:tcPr>
            <w:gridSpan w:val="5"/>
            <w:shd w:val="clear" w:color="auto" w:fill="757575"/>
            <w:vAlign w:val="center"/>
          </w:tcPr>
          <w:p>
            <w:pPr>
              <w:spacing w:line="240" w:lineRule="auto"/>
              <w:ind w:left="197" w:right="197" w:firstLine="493"/>
              <w:jc w:val="center"/>
            </w:pPr>
            <w:r>
              <w:rPr>
                <w:rFonts w:ascii="Cambria" w:hAnsi="Cambria"/>
                <w:b w:val="false"/>
                <w:color w:val="FFFFFF"/>
                <w:sz w:val="24"/>
              </w:rPr>
              <w:t>Dacă sunt îndeplinite toate condițiile de mai jos, se va bifa</w:t>
            </w:r>
            <w:r>
              <w:rPr>
                <w:rFonts w:ascii="Cambria Bold" w:hAnsi="Cambria Bold"/>
                <w:b/>
                <w:color w:val="FFFFFF"/>
                <w:sz w:val="24"/>
              </w:rPr>
              <w:t> DA  </w:t>
            </w:r>
            <w:r>
              <w:rPr>
                <w:rFonts w:ascii="Cambria" w:hAnsi="Cambria"/>
                <w:b w:val="false"/>
                <w:color w:val="FFFFFF"/>
                <w:sz w:val="24"/>
              </w:rPr>
              <w:t>în fișa de verificare a criteriilor de eligibilitate. În cazul în care sunt identificate neconcordanțe, se va solicita remedierea situației conform cerințelor din Ghidul Solicitantului. În cazul în care solicitantul nu remediază neconcordanța semnalată, se va bifa </w:t>
            </w:r>
            <w:r>
              <w:rPr>
                <w:rFonts w:ascii="Cambria Bold" w:hAnsi="Cambria Bold"/>
                <w:b/>
                <w:color w:val="FFFFFF"/>
                <w:sz w:val="24"/>
              </w:rPr>
              <w:t> NU  </w:t>
            </w:r>
            <w:r>
              <w:rPr>
                <w:rFonts w:ascii="Cambria" w:hAnsi="Cambria"/>
                <w:b w:val="false"/>
                <w:color w:val="FFFFFF"/>
                <w:sz w:val="24"/>
              </w:rPr>
              <w:t>și se va menționa acest aspect la rubrica, alături de justificarea privind neîndeplinirea criteriului. În cazul în care situația este remediată, la rubrica </w:t>
            </w:r>
            <w:r>
              <w:rPr>
                <w:rFonts w:ascii="Cambria Bold" w:hAnsi="Cambria Bold"/>
                <w:b/>
                <w:color w:val="FFFFFF"/>
                <w:sz w:val="24"/>
              </w:rPr>
              <w:t> Observații  </w:t>
            </w:r>
            <w:r>
              <w:rPr>
                <w:rFonts w:ascii="Cambria" w:hAnsi="Cambria"/>
                <w:b w:val="false"/>
                <w:color w:val="FFFFFF"/>
                <w:sz w:val="24"/>
              </w:rPr>
              <w:t>se va specifica mențiunea </w:t>
            </w:r>
            <w:r>
              <w:rPr>
                <w:rFonts w:ascii="Cambria Bold" w:hAnsi="Cambria Bold"/>
                <w:b/>
                <w:color w:val="FFFFFF"/>
                <w:sz w:val="24"/>
              </w:rPr>
              <w:t> Criteriul este îndeplinit ca urmare a răspunsului la solicitarea de clarificări  </w:t>
            </w:r>
            <w:r>
              <w:rPr>
                <w:rFonts w:ascii="Cambria" w:hAnsi="Cambria"/>
                <w:b w:val="false"/>
                <w:color w:val="FFFFFF"/>
                <w:sz w:val="24"/>
              </w:rPr>
              <w:t>și se va bifa </w:t>
            </w:r>
            <w:r>
              <w:rPr>
                <w:rFonts w:ascii="Cambria Bold" w:hAnsi="Cambria Bold"/>
                <w:b/>
                <w:color w:val="FFFFFF"/>
                <w:sz w:val="24"/>
              </w:rPr>
              <w:t> DA</w:t>
            </w:r>
            <w:r>
              <w:rPr>
                <w:rFonts w:ascii="Cambria" w:hAnsi="Cambria"/>
                <w:b w:val="false"/>
                <w:color w:val="FFFFFF"/>
                <w:sz w:val="24"/>
              </w:rPr>
              <w:t>.</w:t>
            </w:r>
          </w:p>
        </w:tc>
      </w:tr>
      <w:tr>
        <w:trPr>
          <w:trHeight w:val="540" w:hRule="atLeast"/>
        </w:trPr>
        <w:tc>
          <w:tcPr>
            <w:vMerge w:val="restart"/>
            <w:vAlign w:val="center"/>
          </w:tcPr>
          <w:p>
            <w:r>
              <w:rPr>
                <w:rFonts w:ascii="Cambria Bold" w:hAnsi="Cambria Bold"/>
                <w:b/>
                <w:color w:val="1B4167"/>
                <w:sz w:val="24"/>
              </w:rPr>
              <w:t>EG 1</w:t>
            </w:r>
          </w:p>
        </w:tc>
        <w:tc>
          <w:tcPr>
            <w:vAlign w:val="center"/>
          </w:tcPr>
          <w:p>
            <w:r>
              <w:rPr>
                <w:rFonts w:ascii="Cambria Bold" w:hAnsi="Cambria Bold"/>
                <w:b/>
                <w:color w:val="1B4167"/>
                <w:sz w:val="24"/>
              </w:rPr>
              <w:t>Solicitantul să se încadreze încategoria beneficiarilor eligibili </w:t>
            </w:r>
          </w:p>
        </w:tc>
        <w:tc>
          <w:tcPr>
            <w:vMerge w:val="restart"/>
            <w:vAlign w:val="center"/>
          </w:tcPr>
          <w:tbl>
            <w:tblPr>
              <w:tblStyle w:val="TableGrid"/>
              <w:tblW w:w="450" w:type="dxa"/>
              <w:jc w:val="center"/>
            </w:tblPr>
            <w:tblGrid>
              <w:gridCol/>
            </w:tblGrid>
            <w:tr>
              <w:trPr>
                <w:trHeight w:val="420" w:hRule="atLeast"/>
              </w:trPr>
              <w:tc>
                <w:tcPr>
                  <w:shd w:val="clear" w:color="auto" w:fill="DDDDDD"/>
                  <w:vAlign w:val="center"/>
                </w:tcPr>
                <w:p>
                  <w:pPr>
                    <w:keepNext/>
                    <w:jc w:val="center"/>
                  </w:pPr>
                  <w:r>
                    <w:rPr>
                      <w:rFonts w:ascii="Cambria" w:hAnsi="Cambria"/>
                      <w:b w:val="false"/>
                      <w:sz w:val="24"/>
                    </w:rPr>
                    <w:t> </w:t>
                  </w:r>
                </w:p>
              </w:tc>
            </w:tr>
          </w:tbl>
          <w:p/>
        </w:tc>
        <w:tc>
          <w:tcPr>
            <w:vMerge w:val="restart"/>
            <w:vAlign w:val="center"/>
          </w:tcPr>
          <w:tbl>
            <w:tblPr>
              <w:tblStyle w:val="TableGrid"/>
              <w:tblW w:w="450" w:type="dxa"/>
              <w:jc w:val="center"/>
            </w:tblPr>
            <w:tblGrid>
              <w:gridCol/>
            </w:tblGrid>
            <w:tr>
              <w:trPr>
                <w:trHeight w:val="420" w:hRule="atLeast"/>
              </w:trPr>
              <w:tc>
                <w:tcPr>
                  <w:shd w:val="clear" w:color="auto" w:fill="DDDDDD"/>
                  <w:vAlign w:val="center"/>
                </w:tcPr>
                <w:p>
                  <w:pPr>
                    <w:keepNext/>
                    <w:jc w:val="center"/>
                  </w:pPr>
                  <w:r>
                    <w:rPr>
                      <w:rFonts w:ascii="Cambria" w:hAnsi="Cambria"/>
                      <w:b w:val="false"/>
                      <w:sz w:val="24"/>
                    </w:rPr>
                    <w:t> </w:t>
                  </w:r>
                </w:p>
              </w:tc>
            </w:tr>
          </w:tbl>
          <w:p/>
        </w:tc>
        <w:tc>
          <w:tcPr>
            <w:vMerge w:val="restart"/>
            <w:vAlign w:val="top"/>
          </w:tcPr>
          <w:p/>
        </w:tc>
      </w:tr>
      <w:tr>
        <w:trPr/>
        <w:tc>
          <w:tcPr>
            <w:tcW w:w="0"/>
            <w:vMerge w:val="continue"/>
          </w:tcPr>
          <w:p/>
        </w:tc>
        <w:tc>
          <w:tcPr>
            <w:vAlign w:val="top"/>
          </w:tcPr>
          <w:p>
            <w:pPr>
              <w:spacing w:line="360" w:lineRule="auto"/>
              <w:ind w:left="0" w:right="0" w:firstLine="493"/>
            </w:pPr>
            <w:r>
              <w:rPr>
                <w:rFonts w:ascii="Cambria" w:hAnsi="Cambria"/>
                <w:b w:val="false"/>
                <w:sz w:val="24"/>
              </w:rPr>
              <w:t>Solicitantul trebuie să se regăsească în categoria de beneficiari eligibili menționați în Fișa intervenției din Strategia de Dezvoltare Locală a GAL , cu respectarea condiţiilor de eligibilitate prevăzute în fișa intervenției DR 36 din PS 2023-2027 și a legislației naționale specifice.</w:t>
            </w:r>
          </w:p>
          <w:p>
            <w:pPr>
              <w:spacing w:line="360" w:lineRule="auto"/>
              <w:ind w:left="0" w:right="0" w:firstLine="493"/>
            </w:pPr>
            <w:r>
              <w:rPr>
                <w:rFonts w:ascii="Cambria" w:hAnsi="Cambria"/>
                <w:b w:val="false"/>
                <w:sz w:val="24"/>
              </w:rPr>
              <w:t>Verificarea este bazată pe informaţiile menţionate în formularul de Cerere de finanţare şi din documentele anexate din care să reiasă statutul juridic și obiectul de activitate al solicitantului. Se verifică documentele de înființare/ certificare ale solicitantului, în funcție de încadrarea juridică a acestuia. </w:t>
            </w:r>
          </w:p>
          <w:p>
            <w:pPr>
              <w:spacing w:line="360" w:lineRule="auto"/>
              <w:ind w:left="0" w:right="0" w:firstLine="493"/>
            </w:pPr>
            <w:r>
              <w:rPr>
                <w:rFonts w:ascii="Cambria" w:hAnsi="Cambria"/>
                <w:b w:val="false"/>
                <w:sz w:val="24"/>
              </w:rPr>
              <w:t>Dacă, în urma verificării documentelor, reiese că solicitantul se încadrează într-una din categoriile de solicitanți eligibili pentru intervenție, expertul bifează căsuța DA. În cazul în care solicitantul nu se încadrează într-una din categoriile eligibile pentru intervenție, expertul bifează căsuța NU, motivează poziţia lui în liniile prevăzute în acest scop la rubrica Observații, iar Cererea de finanțare va fi declarată neeligibilă.</w:t>
            </w:r>
          </w:p>
          <w:p>
            <w:r>
              <w:rPr>
                <w:rFonts w:ascii="Cambria" w:hAnsi="Cambria"/>
                <w:b w:val="false"/>
                <w:sz w:val="24"/>
              </w:rPr>
              <w:t>Documente de verificat: Extras din Registrul Special al asociațiilor și fundațiilor, Certificat de înregistrare fiscală, Statutul solicitantului, Autorizația MADR</w:t>
            </w:r>
          </w:p>
        </w:tc>
        <w:tc>
          <w:tcPr>
            <w:tcW w:w="0"/>
            <w:vMerge w:val="continue"/>
          </w:tcPr>
          <w:p/>
        </w:tc>
        <w:tc>
          <w:tcPr>
            <w:tcW w:w="0"/>
            <w:vMerge w:val="continue"/>
          </w:tcPr>
          <w:p/>
        </w:tc>
        <w:tc>
          <w:tcPr>
            <w:tcW w:w="0"/>
            <w:vMerge w:val="continue"/>
          </w:tcPr>
          <w:p/>
        </w:tc>
      </w:tr>
      <w:tr>
        <w:trPr>
          <w:trHeight w:val="540" w:hRule="atLeast"/>
        </w:trPr>
        <w:tc>
          <w:tcPr>
            <w:vMerge w:val="restart"/>
            <w:vAlign w:val="center"/>
          </w:tcPr>
          <w:p>
            <w:r>
              <w:rPr>
                <w:rFonts w:ascii="Cambria Bold" w:hAnsi="Cambria Bold"/>
                <w:b/>
                <w:color w:val="1B4167"/>
                <w:sz w:val="24"/>
              </w:rPr>
              <w:t>EG 2</w:t>
            </w:r>
          </w:p>
        </w:tc>
        <w:tc>
          <w:tcPr>
            <w:vAlign w:val="center"/>
          </w:tcPr>
          <w:p>
            <w:r>
              <w:rPr>
                <w:rFonts w:ascii="Cambria Bold" w:hAnsi="Cambria Bold"/>
                <w:b/>
                <w:color w:val="1B4167"/>
                <w:sz w:val="24"/>
              </w:rPr>
              <w:t>Solicitantul trebuie să aibă sediul și  </w:t>
            </w:r>
            <w:r>
              <w:rPr>
                <w:rFonts w:ascii="Cambria Bold" w:hAnsi="Cambria Bold"/>
                <w:b/>
                <w:color w:val="1B4167"/>
                <w:sz w:val="24"/>
              </w:rPr>
              <w:t>punctul(ele) de lucru în teritoriul  </w:t>
            </w:r>
            <w:r>
              <w:rPr>
                <w:rFonts w:ascii="Cambria Bold" w:hAnsi="Cambria Bold"/>
                <w:b/>
                <w:color w:val="1B4167"/>
                <w:sz w:val="24"/>
              </w:rPr>
              <w:t>GAL</w:t>
            </w:r>
            <w:r>
              <w:rPr>
                <w:rFonts w:ascii="Cambria Bold" w:hAnsi="Cambria Bold"/>
                <w:b/>
                <w:color w:val="1B4167"/>
                <w:sz w:val="24"/>
              </w:rPr>
              <w:t>  </w:t>
            </w:r>
          </w:p>
        </w:tc>
        <w:tc>
          <w:tcPr>
            <w:vMerge w:val="restart"/>
            <w:vAlign w:val="center"/>
          </w:tcPr>
          <w:tbl>
            <w:tblPr>
              <w:tblStyle w:val="TableGrid"/>
              <w:tblW w:w="450" w:type="dxa"/>
              <w:jc w:val="center"/>
            </w:tblPr>
            <w:tblGrid>
              <w:gridCol/>
            </w:tblGrid>
            <w:tr>
              <w:trPr>
                <w:trHeight w:val="420" w:hRule="atLeast"/>
              </w:trPr>
              <w:tc>
                <w:tcPr>
                  <w:shd w:val="clear" w:color="auto" w:fill="DDDDDD"/>
                  <w:vAlign w:val="center"/>
                </w:tcPr>
                <w:p>
                  <w:pPr>
                    <w:keepNext/>
                    <w:jc w:val="center"/>
                  </w:pPr>
                  <w:r>
                    <w:rPr>
                      <w:rFonts w:ascii="Cambria" w:hAnsi="Cambria"/>
                      <w:b w:val="false"/>
                      <w:sz w:val="24"/>
                    </w:rPr>
                    <w:t> </w:t>
                  </w:r>
                </w:p>
              </w:tc>
            </w:tr>
          </w:tbl>
          <w:p/>
        </w:tc>
        <w:tc>
          <w:tcPr>
            <w:vMerge w:val="restart"/>
            <w:vAlign w:val="center"/>
          </w:tcPr>
          <w:tbl>
            <w:tblPr>
              <w:tblStyle w:val="TableGrid"/>
              <w:tblW w:w="450" w:type="dxa"/>
              <w:jc w:val="center"/>
            </w:tblPr>
            <w:tblGrid>
              <w:gridCol/>
            </w:tblGrid>
            <w:tr>
              <w:trPr>
                <w:trHeight w:val="420" w:hRule="atLeast"/>
              </w:trPr>
              <w:tc>
                <w:tcPr>
                  <w:shd w:val="clear" w:color="auto" w:fill="DDDDDD"/>
                  <w:vAlign w:val="center"/>
                </w:tcPr>
                <w:p>
                  <w:pPr>
                    <w:keepNext/>
                    <w:jc w:val="center"/>
                  </w:pPr>
                  <w:r>
                    <w:rPr>
                      <w:rFonts w:ascii="Cambria" w:hAnsi="Cambria"/>
                      <w:b w:val="false"/>
                      <w:sz w:val="24"/>
                    </w:rPr>
                    <w:t> </w:t>
                  </w:r>
                </w:p>
              </w:tc>
            </w:tr>
          </w:tbl>
          <w:p/>
        </w:tc>
        <w:tc>
          <w:tcPr>
            <w:vMerge w:val="restart"/>
            <w:vAlign w:val="top"/>
          </w:tcPr>
          <w:p/>
        </w:tc>
      </w:tr>
      <w:tr>
        <w:trPr/>
        <w:tc>
          <w:tcPr>
            <w:tcW w:w="0"/>
            <w:vMerge w:val="continue"/>
          </w:tcPr>
          <w:p/>
        </w:tc>
        <w:tc>
          <w:tcPr>
            <w:vAlign w:val="top"/>
          </w:tcPr>
          <w:p>
            <w:r>
              <w:rPr>
                <w:rFonts w:ascii="Cambria" w:hAnsi="Cambria"/>
                <w:b w:val="false"/>
                <w:sz w:val="24"/>
              </w:rPr>
              <w:t>Se verifica, daca sediul social şi punctul/punctele de lucru existente,inclusiv locația unde se va desfășura activitatea pentru care se solicităfinanțare propuse prin proiect conform Cererii de Finanțare, suntlocalizate în spaţiul rural şi sunt în concordanță cu informațiile prezentate in Fundamentarea bugetului pe categorii de cheltuieli eligibile, corelate cu activitățile și rezultatele proiectuluiDocumente de verificat: Documente constitutive/ Documente care să ateste forma de organizare (Statut juridic, Act Constitutiv, Cod Unic de Înregistrare, Cod de Înregistrare Fiscală, Înscrierea în Registrulasociațiilor și fundațiilor etc.),  Cerere de finantare, Fundamentarea bugetului pe categorii de cheltuieli eligibile, corelate cu activitățile și rezultatele proiectului</w:t>
            </w:r>
          </w:p>
        </w:tc>
        <w:tc>
          <w:tcPr>
            <w:tcW w:w="0"/>
            <w:vMerge w:val="continue"/>
          </w:tcPr>
          <w:p/>
        </w:tc>
        <w:tc>
          <w:tcPr>
            <w:tcW w:w="0"/>
            <w:vMerge w:val="continue"/>
          </w:tcPr>
          <w:p/>
        </w:tc>
        <w:tc>
          <w:tcPr>
            <w:tcW w:w="0"/>
            <w:vMerge w:val="continue"/>
          </w:tcPr>
          <w:p/>
        </w:tc>
      </w:tr>
      <w:tr>
        <w:trPr>
          <w:trHeight w:val="540" w:hRule="atLeast"/>
        </w:trPr>
        <w:tc>
          <w:tcPr>
            <w:vMerge w:val="restart"/>
            <w:vAlign w:val="center"/>
          </w:tcPr>
          <w:p>
            <w:r>
              <w:rPr>
                <w:rFonts w:ascii="Cambria Bold" w:hAnsi="Cambria Bold"/>
                <w:b/>
                <w:color w:val="1B4167"/>
                <w:sz w:val="24"/>
              </w:rPr>
              <w:t>EG 3</w:t>
            </w:r>
          </w:p>
        </w:tc>
        <w:tc>
          <w:tcPr>
            <w:vAlign w:val="center"/>
          </w:tcPr>
          <w:p>
            <w:r>
              <w:rPr>
                <w:rFonts w:ascii="Cambria Bold" w:hAnsi="Cambria Bold"/>
                <w:b/>
                <w:color w:val="1B4167"/>
                <w:sz w:val="24"/>
              </w:rPr>
              <w:t>Solicitantul, GAL trebuie să facădovada că deține aptitudiniantreprenoriale </w:t>
            </w:r>
          </w:p>
        </w:tc>
        <w:tc>
          <w:tcPr>
            <w:vMerge w:val="restart"/>
            <w:vAlign w:val="center"/>
          </w:tcPr>
          <w:tbl>
            <w:tblPr>
              <w:tblStyle w:val="TableGrid"/>
              <w:tblW w:w="450" w:type="dxa"/>
              <w:jc w:val="center"/>
            </w:tblPr>
            <w:tblGrid>
              <w:gridCol/>
            </w:tblGrid>
            <w:tr>
              <w:trPr>
                <w:trHeight w:val="420" w:hRule="atLeast"/>
              </w:trPr>
              <w:tc>
                <w:tcPr>
                  <w:shd w:val="clear" w:color="auto" w:fill="DDDDDD"/>
                  <w:vAlign w:val="center"/>
                </w:tcPr>
                <w:p>
                  <w:pPr>
                    <w:keepNext/>
                    <w:jc w:val="center"/>
                  </w:pPr>
                  <w:r>
                    <w:rPr>
                      <w:rFonts w:ascii="Cambria" w:hAnsi="Cambria"/>
                      <w:b w:val="false"/>
                      <w:sz w:val="24"/>
                    </w:rPr>
                    <w:t> </w:t>
                  </w:r>
                </w:p>
              </w:tc>
            </w:tr>
          </w:tbl>
          <w:p/>
        </w:tc>
        <w:tc>
          <w:tcPr>
            <w:vMerge w:val="restart"/>
            <w:vAlign w:val="center"/>
          </w:tcPr>
          <w:tbl>
            <w:tblPr>
              <w:tblStyle w:val="TableGrid"/>
              <w:tblW w:w="450" w:type="dxa"/>
              <w:jc w:val="center"/>
            </w:tblPr>
            <w:tblGrid>
              <w:gridCol/>
            </w:tblGrid>
            <w:tr>
              <w:trPr>
                <w:trHeight w:val="420" w:hRule="atLeast"/>
              </w:trPr>
              <w:tc>
                <w:tcPr>
                  <w:shd w:val="clear" w:color="auto" w:fill="DDDDDD"/>
                  <w:vAlign w:val="center"/>
                </w:tcPr>
                <w:p>
                  <w:pPr>
                    <w:keepNext/>
                    <w:jc w:val="center"/>
                  </w:pPr>
                  <w:r>
                    <w:rPr>
                      <w:rFonts w:ascii="Cambria" w:hAnsi="Cambria"/>
                      <w:b w:val="false"/>
                      <w:sz w:val="24"/>
                    </w:rPr>
                    <w:t> </w:t>
                  </w:r>
                </w:p>
              </w:tc>
            </w:tr>
          </w:tbl>
          <w:p/>
        </w:tc>
        <w:tc>
          <w:tcPr>
            <w:vMerge w:val="restart"/>
            <w:vAlign w:val="top"/>
          </w:tcPr>
          <w:p/>
        </w:tc>
      </w:tr>
      <w:tr>
        <w:trPr/>
        <w:tc>
          <w:tcPr>
            <w:tcW w:w="0"/>
            <w:vMerge w:val="continue"/>
          </w:tcPr>
          <w:p/>
        </w:tc>
        <w:tc>
          <w:tcPr>
            <w:vAlign w:val="top"/>
          </w:tcPr>
          <w:p>
            <w:r>
              <w:rPr>
                <w:rFonts w:ascii="Cambria" w:hAnsi="Cambria"/>
                <w:b w:val="false"/>
                <w:sz w:val="24"/>
              </w:rPr>
              <w:t>Se verifică existența documentelor care atestă aptitudini antreprenoriale ale personalului administrativ al Solicitantului, participant în implementarea proiectului, care trebuie să deține una din următoarele diplome de studii/documente:1 Diplomă de studii superioare în domeniul economie (economie,contabilitate, management, finanțe-bănci, marketing, inginerie economica, turism), după caz, adeverință de absolvire a studiilor respective, însoțită de foaia matricolă pentru cei care au absolvit în ultimele 12 luni;2. Diplomă de studii superioare în domeniul turismului, după caz,adeverință de absolvire a studiilor respective, însoțită de foaia matricolă pentru cei care au absolvit în ultimele 12 luni;3 Diploma/certificat de calificare ce atestă formarea profesională/ certificat de competențe emis de un centru de evaluare si certificare a competentelor profesionale obținute pe alte căi decât cele formale, care trebuie de asemenea să fie autorizat de către o instituție autorizata/ acreditata de Ministerul Educației, care conferă un nivel minim de calificare în domeniu competențe antreprenoriale sau economic (economie generală, contabilitate, management, finanțe-bănci, marketing, inginerie economica, turism, managementul proiectelor).4 Extras din registrul general de evidență a salariaților care să atesteînregistrarea contractului individual de muncă.5 Adeverință (Raport per salariat) care să ateste că persoana este angajatul Solicitantului.Atenție! Diplomele de studii/ Certificatele vor fi emise de către oinstituție autorizata/acreditata de Ministerul Educației</w:t>
            </w:r>
            <w:r>
              <w:rPr>
                <w:rFonts w:ascii="Cambria Bold" w:hAnsi="Cambria Bold"/>
                <w:b/>
                <w:sz w:val="24"/>
              </w:rPr>
              <w:t>Documente de verificat:  </w:t>
            </w:r>
            <w:r>
              <w:rPr>
                <w:rFonts w:ascii="Cambria" w:hAnsi="Cambria"/>
                <w:b w:val="false"/>
                <w:sz w:val="24"/>
              </w:rPr>
              <w:t>Cererea de finanțare, Fundamentarea bugetului pe categorii de cheltuieli eligibile, corelate cu activitățile și rezultatele proiectului, Diplome de studii, Raport pe salariat al angajaților, Extras din registrul general de evidență a salariaților</w:t>
            </w:r>
          </w:p>
        </w:tc>
        <w:tc>
          <w:tcPr>
            <w:tcW w:w="0"/>
            <w:vMerge w:val="continue"/>
          </w:tcPr>
          <w:p/>
        </w:tc>
        <w:tc>
          <w:tcPr>
            <w:tcW w:w="0"/>
            <w:vMerge w:val="continue"/>
          </w:tcPr>
          <w:p/>
        </w:tc>
        <w:tc>
          <w:tcPr>
            <w:tcW w:w="0"/>
            <w:vMerge w:val="continue"/>
          </w:tcPr>
          <w:p/>
        </w:tc>
      </w:tr>
      <w:tr>
        <w:trPr>
          <w:trHeight w:val="540" w:hRule="atLeast"/>
        </w:trPr>
        <w:tc>
          <w:tcPr>
            <w:vMerge w:val="restart"/>
            <w:vAlign w:val="center"/>
          </w:tcPr>
          <w:p>
            <w:r>
              <w:rPr>
                <w:rFonts w:ascii="Cambria Bold" w:hAnsi="Cambria Bold"/>
                <w:b/>
                <w:color w:val="1B4167"/>
                <w:sz w:val="24"/>
              </w:rPr>
              <w:t>EG 4</w:t>
            </w:r>
          </w:p>
        </w:tc>
        <w:tc>
          <w:tcPr>
            <w:vAlign w:val="center"/>
          </w:tcPr>
          <w:p>
            <w:r>
              <w:rPr>
                <w:rFonts w:ascii="Cambria Bold" w:hAnsi="Cambria Bold"/>
                <w:b/>
                <w:color w:val="1B4167"/>
                <w:sz w:val="24"/>
              </w:rPr>
              <w:t>GAL-ul trebuie să aibă capacitatea operațională șifinanciară </w:t>
            </w:r>
          </w:p>
        </w:tc>
        <w:tc>
          <w:tcPr>
            <w:vMerge w:val="restart"/>
            <w:vAlign w:val="center"/>
          </w:tcPr>
          <w:tbl>
            <w:tblPr>
              <w:tblStyle w:val="TableGrid"/>
              <w:tblW w:w="450" w:type="dxa"/>
              <w:jc w:val="center"/>
            </w:tblPr>
            <w:tblGrid>
              <w:gridCol/>
            </w:tblGrid>
            <w:tr>
              <w:trPr>
                <w:trHeight w:val="420" w:hRule="atLeast"/>
              </w:trPr>
              <w:tc>
                <w:tcPr>
                  <w:shd w:val="clear" w:color="auto" w:fill="DDDDDD"/>
                  <w:vAlign w:val="center"/>
                </w:tcPr>
                <w:p>
                  <w:pPr>
                    <w:keepNext/>
                    <w:jc w:val="center"/>
                  </w:pPr>
                  <w:r>
                    <w:rPr>
                      <w:rFonts w:ascii="Cambria" w:hAnsi="Cambria"/>
                      <w:b w:val="false"/>
                      <w:sz w:val="24"/>
                    </w:rPr>
                    <w:t> </w:t>
                  </w:r>
                </w:p>
              </w:tc>
            </w:tr>
          </w:tbl>
          <w:p/>
        </w:tc>
        <w:tc>
          <w:tcPr>
            <w:vMerge w:val="restart"/>
            <w:vAlign w:val="center"/>
          </w:tcPr>
          <w:tbl>
            <w:tblPr>
              <w:tblStyle w:val="TableGrid"/>
              <w:tblW w:w="450" w:type="dxa"/>
              <w:jc w:val="center"/>
            </w:tblPr>
            <w:tblGrid>
              <w:gridCol/>
            </w:tblGrid>
            <w:tr>
              <w:trPr>
                <w:trHeight w:val="420" w:hRule="atLeast"/>
              </w:trPr>
              <w:tc>
                <w:tcPr>
                  <w:shd w:val="clear" w:color="auto" w:fill="DDDDDD"/>
                  <w:vAlign w:val="center"/>
                </w:tcPr>
                <w:p>
                  <w:pPr>
                    <w:keepNext/>
                    <w:jc w:val="center"/>
                  </w:pPr>
                  <w:r>
                    <w:rPr>
                      <w:rFonts w:ascii="Cambria" w:hAnsi="Cambria"/>
                      <w:b w:val="false"/>
                      <w:sz w:val="24"/>
                    </w:rPr>
                    <w:t> </w:t>
                  </w:r>
                </w:p>
              </w:tc>
            </w:tr>
          </w:tbl>
          <w:p/>
        </w:tc>
        <w:tc>
          <w:tcPr>
            <w:vMerge w:val="restart"/>
            <w:vAlign w:val="top"/>
          </w:tcPr>
          <w:p/>
        </w:tc>
      </w:tr>
      <w:tr>
        <w:trPr/>
        <w:tc>
          <w:tcPr>
            <w:tcW w:w="0"/>
            <w:vMerge w:val="continue"/>
          </w:tcPr>
          <w:p/>
        </w:tc>
        <w:tc>
          <w:tcPr>
            <w:vAlign w:val="top"/>
          </w:tcPr>
          <w:p>
            <w:r>
              <w:rPr>
                <w:rFonts w:ascii="Cambria" w:hAnsi="Cambria"/>
                <w:b w:val="false"/>
                <w:sz w:val="24"/>
              </w:rPr>
              <w:t>Capacitatea operațională înseamnă că aplicantul are competențele șicalificările necesare pentru a implementa proiectul în acord cu contractul de finanțare și Ghidul Solicitantului. Evaluarea capacității operaționale va lua în considerare: managementul organizației (rolul și numărul personalului implicat în gestionarea organizației), numărul personalului și voluntarilor care vor fi implicați în gestionarea proiectului, istoricul privind proiectele implementate anterior.Capacitatea financiară înseamnă că aplicantul dispune de resurse stabile și suficiente de finanțare pentru a-și menține activitatea de-a lungul perioadei de desfășurare a proiectului și pentru a participa la finanțarea acestuia.Solicitantul trebuie să facă dovada că a mai implementat proiecte și poate să susțină financiar implementarea proiectului. Capacitatea financiară va fi asigurată prin prezentarea unui extras de cont dedicat proiectului cu o sumă de min. 5% din valoarea eligibilă nerambursabilă a proiectului.Documente de verificat: Cererea de finanțare, Fundamentarea bugetului pe categorii de cheltuieli eligibile, corelate cu activitățile și rezultatele proiectului, Diplome de studii, Extras de cont bancar</w:t>
            </w:r>
          </w:p>
        </w:tc>
        <w:tc>
          <w:tcPr>
            <w:tcW w:w="0"/>
            <w:vMerge w:val="continue"/>
          </w:tcPr>
          <w:p/>
        </w:tc>
        <w:tc>
          <w:tcPr>
            <w:tcW w:w="0"/>
            <w:vMerge w:val="continue"/>
          </w:tcPr>
          <w:p/>
        </w:tc>
        <w:tc>
          <w:tcPr>
            <w:tcW w:w="0"/>
            <w:vMerge w:val="continue"/>
          </w:tcPr>
          <w:p/>
        </w:tc>
      </w:tr>
      <w:tr>
        <w:trPr>
          <w:trHeight w:val="540" w:hRule="atLeast"/>
        </w:trPr>
        <w:tc>
          <w:tcPr>
            <w:vMerge w:val="restart"/>
            <w:vAlign w:val="center"/>
          </w:tcPr>
          <w:p>
            <w:r>
              <w:rPr>
                <w:rFonts w:ascii="Cambria Bold" w:hAnsi="Cambria Bold"/>
                <w:b/>
                <w:color w:val="1B4167"/>
                <w:sz w:val="24"/>
              </w:rPr>
              <w:t>EG 5</w:t>
            </w:r>
          </w:p>
        </w:tc>
        <w:tc>
          <w:tcPr>
            <w:vAlign w:val="center"/>
          </w:tcPr>
          <w:p>
            <w:r>
              <w:rPr>
                <w:rFonts w:ascii="Cambria Bold" w:hAnsi="Cambria Bold"/>
                <w:b/>
                <w:color w:val="1B4167"/>
                <w:sz w:val="24"/>
              </w:rPr>
              <w:t>GAL-ul trebuie să aibă capacitate, conform actelor de înființare și funcționare, să desfășoare acțiuni de consiliere și/sau dezvoltare a IMM</w:t>
            </w:r>
            <w:r>
              <w:rPr>
                <w:rFonts w:ascii="Cambria Bold" w:hAnsi="Cambria Bold"/>
                <w:b/>
                <w:color w:val="1B4167"/>
                <w:sz w:val="24"/>
              </w:rPr>
              <w:t>  </w:t>
            </w:r>
          </w:p>
        </w:tc>
        <w:tc>
          <w:tcPr>
            <w:vMerge w:val="restart"/>
            <w:vAlign w:val="center"/>
          </w:tcPr>
          <w:tbl>
            <w:tblPr>
              <w:tblStyle w:val="TableGrid"/>
              <w:tblW w:w="450" w:type="dxa"/>
              <w:jc w:val="center"/>
            </w:tblPr>
            <w:tblGrid>
              <w:gridCol/>
            </w:tblGrid>
            <w:tr>
              <w:trPr>
                <w:trHeight w:val="420" w:hRule="atLeast"/>
              </w:trPr>
              <w:tc>
                <w:tcPr>
                  <w:shd w:val="clear" w:color="auto" w:fill="DDDDDD"/>
                  <w:vAlign w:val="center"/>
                </w:tcPr>
                <w:p>
                  <w:pPr>
                    <w:keepNext/>
                    <w:jc w:val="center"/>
                  </w:pPr>
                  <w:r>
                    <w:rPr>
                      <w:rFonts w:ascii="Cambria" w:hAnsi="Cambria"/>
                      <w:b w:val="false"/>
                      <w:sz w:val="24"/>
                    </w:rPr>
                    <w:t> </w:t>
                  </w:r>
                </w:p>
              </w:tc>
            </w:tr>
          </w:tbl>
          <w:p/>
        </w:tc>
        <w:tc>
          <w:tcPr>
            <w:vMerge w:val="restart"/>
            <w:vAlign w:val="center"/>
          </w:tcPr>
          <w:tbl>
            <w:tblPr>
              <w:tblStyle w:val="TableGrid"/>
              <w:tblW w:w="450" w:type="dxa"/>
              <w:jc w:val="center"/>
            </w:tblPr>
            <w:tblGrid>
              <w:gridCol/>
            </w:tblGrid>
            <w:tr>
              <w:trPr>
                <w:trHeight w:val="420" w:hRule="atLeast"/>
              </w:trPr>
              <w:tc>
                <w:tcPr>
                  <w:shd w:val="clear" w:color="auto" w:fill="DDDDDD"/>
                  <w:vAlign w:val="center"/>
                </w:tcPr>
                <w:p>
                  <w:pPr>
                    <w:keepNext/>
                    <w:jc w:val="center"/>
                  </w:pPr>
                  <w:r>
                    <w:rPr>
                      <w:rFonts w:ascii="Cambria" w:hAnsi="Cambria"/>
                      <w:b w:val="false"/>
                      <w:sz w:val="24"/>
                    </w:rPr>
                    <w:t> </w:t>
                  </w:r>
                </w:p>
              </w:tc>
            </w:tr>
          </w:tbl>
          <w:p/>
        </w:tc>
        <w:tc>
          <w:tcPr>
            <w:vMerge w:val="restart"/>
            <w:vAlign w:val="top"/>
          </w:tcPr>
          <w:p/>
        </w:tc>
      </w:tr>
      <w:tr>
        <w:trPr/>
        <w:tc>
          <w:tcPr>
            <w:tcW w:w="0"/>
            <w:vMerge w:val="continue"/>
          </w:tcPr>
          <w:p/>
        </w:tc>
        <w:tc>
          <w:tcPr>
            <w:vAlign w:val="top"/>
          </w:tcPr>
          <w:p>
            <w:r>
              <w:rPr>
                <w:rFonts w:ascii="Cambria" w:hAnsi="Cambria"/>
                <w:b w:val="false"/>
                <w:sz w:val="24"/>
              </w:rPr>
              <w:t>Entitatea trebuie să demonstreze, prin actele sale de înființare șifuncționare, că are capacitatea de a desfășura activități de consiliereși/sau dezvoltare a întreprinderilor mici și mijlocii (IMM). Aceastaînseamnă că, în actele sale constitutive (statut, contract de societate, etc.), trebuie să existe mențiuni clare despre obiectul de activitate, care să includă activități specifice de consiliere și/sau dezvoltare a IMM-urilor.Se verifică dacă în Actul de constituire/Statut al Solicitantului esteprevăzut ca entitatea poate să desfășoară acțiuni de consiliere și/saudezvoltare IMM</w:t>
            </w:r>
            <w:r>
              <w:rPr>
                <w:rFonts w:ascii="Cambria Bold" w:hAnsi="Cambria Bold"/>
                <w:b/>
                <w:sz w:val="24"/>
              </w:rPr>
              <w:t>Documente de verificat:</w:t>
            </w:r>
            <w:r>
              <w:rPr>
                <w:rFonts w:ascii="Cambria" w:hAnsi="Cambria"/>
                <w:b w:val="false"/>
                <w:sz w:val="24"/>
              </w:rPr>
              <w:t>  Fundamentarea bugetului pe categorii de cheltuieli eligibile, corelate cu activitățile și rezultatele proiectului, Act de constituire/Statut al solicitantului</w:t>
            </w:r>
          </w:p>
        </w:tc>
        <w:tc>
          <w:tcPr>
            <w:tcW w:w="0"/>
            <w:vMerge w:val="continue"/>
          </w:tcPr>
          <w:p/>
        </w:tc>
        <w:tc>
          <w:tcPr>
            <w:tcW w:w="0"/>
            <w:vMerge w:val="continue"/>
          </w:tcPr>
          <w:p/>
        </w:tc>
        <w:tc>
          <w:tcPr>
            <w:tcW w:w="0"/>
            <w:vMerge w:val="continue"/>
          </w:tcPr>
          <w:p/>
        </w:tc>
      </w:tr>
      <w:tr>
        <w:trPr>
          <w:trHeight w:val="540" w:hRule="atLeast"/>
        </w:trPr>
        <w:tc>
          <w:tcPr>
            <w:vMerge w:val="restart"/>
            <w:vAlign w:val="center"/>
          </w:tcPr>
          <w:p>
            <w:r>
              <w:rPr>
                <w:rFonts w:ascii="Cambria Bold" w:hAnsi="Cambria Bold"/>
                <w:b/>
                <w:color w:val="1B4167"/>
                <w:sz w:val="24"/>
              </w:rPr>
              <w:t>EG 6</w:t>
            </w:r>
          </w:p>
        </w:tc>
        <w:tc>
          <w:tcPr>
            <w:vAlign w:val="center"/>
          </w:tcPr>
          <w:p>
            <w:r>
              <w:rPr>
                <w:rFonts w:ascii="Cambria Bold" w:hAnsi="Cambria Bold"/>
                <w:b/>
                <w:color w:val="1B4167"/>
                <w:sz w:val="24"/>
              </w:rPr>
              <w:t>GAL-ul trebuie să demonstrezedesfășurarea de activități deformare antreprenorială sauconsiliere privind implementarea unor planuri de afaceri. </w:t>
            </w:r>
          </w:p>
        </w:tc>
        <w:tc>
          <w:tcPr>
            <w:vMerge w:val="restart"/>
            <w:vAlign w:val="center"/>
          </w:tcPr>
          <w:tbl>
            <w:tblPr>
              <w:tblStyle w:val="TableGrid"/>
              <w:tblW w:w="450" w:type="dxa"/>
              <w:jc w:val="center"/>
            </w:tblPr>
            <w:tblGrid>
              <w:gridCol/>
            </w:tblGrid>
            <w:tr>
              <w:trPr>
                <w:trHeight w:val="420" w:hRule="atLeast"/>
              </w:trPr>
              <w:tc>
                <w:tcPr>
                  <w:shd w:val="clear" w:color="auto" w:fill="DDDDDD"/>
                  <w:vAlign w:val="center"/>
                </w:tcPr>
                <w:p>
                  <w:pPr>
                    <w:keepNext/>
                    <w:jc w:val="center"/>
                  </w:pPr>
                  <w:r>
                    <w:rPr>
                      <w:rFonts w:ascii="Cambria" w:hAnsi="Cambria"/>
                      <w:b w:val="false"/>
                      <w:sz w:val="24"/>
                    </w:rPr>
                    <w:t> </w:t>
                  </w:r>
                </w:p>
              </w:tc>
            </w:tr>
          </w:tbl>
          <w:p/>
        </w:tc>
        <w:tc>
          <w:tcPr>
            <w:vMerge w:val="restart"/>
            <w:vAlign w:val="center"/>
          </w:tcPr>
          <w:tbl>
            <w:tblPr>
              <w:tblStyle w:val="TableGrid"/>
              <w:tblW w:w="450" w:type="dxa"/>
              <w:jc w:val="center"/>
            </w:tblPr>
            <w:tblGrid>
              <w:gridCol/>
            </w:tblGrid>
            <w:tr>
              <w:trPr>
                <w:trHeight w:val="420" w:hRule="atLeast"/>
              </w:trPr>
              <w:tc>
                <w:tcPr>
                  <w:shd w:val="clear" w:color="auto" w:fill="DDDDDD"/>
                  <w:vAlign w:val="center"/>
                </w:tcPr>
                <w:p>
                  <w:pPr>
                    <w:keepNext/>
                    <w:jc w:val="center"/>
                  </w:pPr>
                  <w:r>
                    <w:rPr>
                      <w:rFonts w:ascii="Cambria" w:hAnsi="Cambria"/>
                      <w:b w:val="false"/>
                      <w:sz w:val="24"/>
                    </w:rPr>
                    <w:t> </w:t>
                  </w:r>
                </w:p>
              </w:tc>
            </w:tr>
          </w:tbl>
          <w:p/>
        </w:tc>
        <w:tc>
          <w:tcPr>
            <w:vMerge w:val="restart"/>
            <w:vAlign w:val="top"/>
          </w:tcPr>
          <w:p/>
        </w:tc>
      </w:tr>
      <w:tr>
        <w:trPr/>
        <w:tc>
          <w:tcPr>
            <w:tcW w:w="0"/>
            <w:vMerge w:val="continue"/>
          </w:tcPr>
          <w:p/>
        </w:tc>
        <w:tc>
          <w:tcPr>
            <w:vAlign w:val="top"/>
          </w:tcPr>
          <w:p>
            <w:r>
              <w:rPr>
                <w:rFonts w:ascii="Cambria" w:hAnsi="Cambria"/>
                <w:b w:val="false"/>
                <w:sz w:val="24"/>
              </w:rPr>
              <w:t> Aceste activități pot fi sub forma unor servicii personalizate de sprijin, de exemplu consiliere/ consultanță/ mentorat/ formare profesionalăantreprenorială, sprijin pentru elaborarea planului de afaceri etc., suport în înființarea companiei etc., și pot fi furnizate solicitanților subproiectelor  până la data semnării contractului de grant. După datasemnării contractului de grant, beneficiarii finali vor fi doar subiectulmonitorizării din partea GAL si a celorlalte entități cu atribuții in domeniu (AM PS, AFIR etc).Totodată solicitantul trebuie să facă dovada că are capacitatea proprie de a desfășura activități de formare profesională în domeniul antreprenorial sau s-a încheiat un contract de furnizare de servicii cu o entitate acreditată în domeniul formării profesionale antreprenoriale.</w:t>
            </w:r>
            <w:r>
              <w:rPr>
                <w:rFonts w:ascii="Cambria Bold" w:hAnsi="Cambria Bold"/>
                <w:b/>
                <w:sz w:val="24"/>
              </w:rPr>
              <w:t>Documente de verificat:</w:t>
            </w:r>
            <w:r>
              <w:rPr>
                <w:rFonts w:ascii="Cambria" w:hAnsi="Cambria"/>
                <w:b w:val="false"/>
                <w:sz w:val="24"/>
              </w:rPr>
              <w:t>  Cerere de finanțare, Fundamentarea bugetului pe categorii de cheltuieli eligibile, corelate cu activitățile și rezultatele proiectului, Contract de servicii/Autorizația de formare profesională ”Competențăantreprenorială”</w:t>
            </w:r>
          </w:p>
        </w:tc>
        <w:tc>
          <w:tcPr>
            <w:tcW w:w="0"/>
            <w:vMerge w:val="continue"/>
          </w:tcPr>
          <w:p/>
        </w:tc>
        <w:tc>
          <w:tcPr>
            <w:tcW w:w="0"/>
            <w:vMerge w:val="continue"/>
          </w:tcPr>
          <w:p/>
        </w:tc>
        <w:tc>
          <w:tcPr>
            <w:tcW w:w="0"/>
            <w:vMerge w:val="continue"/>
          </w:tcPr>
          <w:p/>
        </w:tc>
      </w:tr>
      <w:tr>
        <w:trPr>
          <w:trHeight w:val="540" w:hRule="atLeast"/>
        </w:trPr>
        <w:tc>
          <w:tcPr>
            <w:vMerge w:val="restart"/>
            <w:vAlign w:val="center"/>
          </w:tcPr>
          <w:p>
            <w:r>
              <w:rPr>
                <w:rFonts w:ascii="Cambria Bold" w:hAnsi="Cambria Bold"/>
                <w:b/>
                <w:color w:val="1B4167"/>
                <w:sz w:val="24"/>
              </w:rPr>
              <w:t>EG 7</w:t>
            </w:r>
          </w:p>
        </w:tc>
        <w:tc>
          <w:tcPr>
            <w:vAlign w:val="center"/>
          </w:tcPr>
          <w:p>
            <w:r>
              <w:rPr>
                <w:rFonts w:ascii="Cambria Bold" w:hAnsi="Cambria Bold"/>
                <w:b/>
                <w:color w:val="1B4167"/>
                <w:sz w:val="24"/>
              </w:rPr>
              <w:t>Activitățile trebuie să sedesfășoară pe teritoriul GALHomorod-Kukullo LEADER </w:t>
            </w:r>
          </w:p>
        </w:tc>
        <w:tc>
          <w:tcPr>
            <w:vMerge w:val="restart"/>
            <w:vAlign w:val="center"/>
          </w:tcPr>
          <w:tbl>
            <w:tblPr>
              <w:tblStyle w:val="TableGrid"/>
              <w:tblW w:w="450" w:type="dxa"/>
              <w:jc w:val="center"/>
            </w:tblPr>
            <w:tblGrid>
              <w:gridCol/>
            </w:tblGrid>
            <w:tr>
              <w:trPr>
                <w:trHeight w:val="420" w:hRule="atLeast"/>
              </w:trPr>
              <w:tc>
                <w:tcPr>
                  <w:shd w:val="clear" w:color="auto" w:fill="DDDDDD"/>
                  <w:vAlign w:val="center"/>
                </w:tcPr>
                <w:p>
                  <w:pPr>
                    <w:keepNext/>
                    <w:jc w:val="center"/>
                  </w:pPr>
                  <w:r>
                    <w:rPr>
                      <w:rFonts w:ascii="Cambria" w:hAnsi="Cambria"/>
                      <w:b w:val="false"/>
                      <w:sz w:val="24"/>
                    </w:rPr>
                    <w:t> </w:t>
                  </w:r>
                </w:p>
              </w:tc>
            </w:tr>
          </w:tbl>
          <w:p/>
        </w:tc>
        <w:tc>
          <w:tcPr>
            <w:vMerge w:val="restart"/>
            <w:vAlign w:val="center"/>
          </w:tcPr>
          <w:tbl>
            <w:tblPr>
              <w:tblStyle w:val="TableGrid"/>
              <w:tblW w:w="450" w:type="dxa"/>
              <w:jc w:val="center"/>
            </w:tblPr>
            <w:tblGrid>
              <w:gridCol/>
            </w:tblGrid>
            <w:tr>
              <w:trPr>
                <w:trHeight w:val="420" w:hRule="atLeast"/>
              </w:trPr>
              <w:tc>
                <w:tcPr>
                  <w:shd w:val="clear" w:color="auto" w:fill="DDDDDD"/>
                  <w:vAlign w:val="center"/>
                </w:tcPr>
                <w:p>
                  <w:pPr>
                    <w:keepNext/>
                    <w:jc w:val="center"/>
                  </w:pPr>
                  <w:r>
                    <w:rPr>
                      <w:rFonts w:ascii="Cambria" w:hAnsi="Cambria"/>
                      <w:b w:val="false"/>
                      <w:sz w:val="24"/>
                    </w:rPr>
                    <w:t> </w:t>
                  </w:r>
                </w:p>
              </w:tc>
            </w:tr>
          </w:tbl>
          <w:p/>
        </w:tc>
        <w:tc>
          <w:tcPr>
            <w:vMerge w:val="restart"/>
            <w:vAlign w:val="top"/>
          </w:tcPr>
          <w:p/>
        </w:tc>
      </w:tr>
      <w:tr>
        <w:trPr/>
        <w:tc>
          <w:tcPr>
            <w:tcW w:w="0"/>
            <w:vMerge w:val="continue"/>
          </w:tcPr>
          <w:p/>
        </w:tc>
        <w:tc>
          <w:tcPr>
            <w:vAlign w:val="top"/>
          </w:tcPr>
          <w:p>
            <w:r>
              <w:rPr>
                <w:rFonts w:ascii="Cambria" w:hAnsi="Cambria"/>
                <w:b w:val="false"/>
                <w:sz w:val="24"/>
              </w:rPr>
              <w:t>Se verifică dacă activitățile propuse prin proiect vor fi desfășurate peteritoriul GAL Homorod-Kukullo Leader. Atât activitățile de animare,verificarea și selecția proiectelor cât și realizarea proiectelor trebuie să se desfășoară pe teritoriul GAL Homorod-Kukullo LEADER. Sediul social cât și punctul/punctele de lucru al beneficiarilor finali trebuie să fie înregistrate pe teritoriul GAL.Documente de verificat: Cererea de finanțare, Fundamentarea bugetului pe categorii de cheltuieli eligibile, corelate cu activitățile și rezultatele proiectului,Metodologie de selecție a sub-proiectelor</w:t>
            </w:r>
          </w:p>
        </w:tc>
        <w:tc>
          <w:tcPr>
            <w:tcW w:w="0"/>
            <w:vMerge w:val="continue"/>
          </w:tcPr>
          <w:p/>
        </w:tc>
        <w:tc>
          <w:tcPr>
            <w:tcW w:w="0"/>
            <w:vMerge w:val="continue"/>
          </w:tcPr>
          <w:p/>
        </w:tc>
        <w:tc>
          <w:tcPr>
            <w:tcW w:w="0"/>
            <w:vMerge w:val="continue"/>
          </w:tcPr>
          <w:p/>
        </w:tc>
      </w:tr>
      <w:tr>
        <w:trPr>
          <w:trHeight w:val="540" w:hRule="atLeast"/>
        </w:trPr>
        <w:tc>
          <w:tcPr>
            <w:vMerge w:val="restart"/>
            <w:vAlign w:val="center"/>
          </w:tcPr>
          <w:p>
            <w:r>
              <w:rPr>
                <w:rFonts w:ascii="Cambria Bold" w:hAnsi="Cambria Bold"/>
                <w:b/>
                <w:color w:val="1B4167"/>
                <w:sz w:val="24"/>
              </w:rPr>
              <w:t>EG 8</w:t>
            </w:r>
          </w:p>
        </w:tc>
        <w:tc>
          <w:tcPr>
            <w:vAlign w:val="center"/>
          </w:tcPr>
          <w:p>
            <w:r>
              <w:rPr>
                <w:rFonts w:ascii="Cambria Bold" w:hAnsi="Cambria Bold"/>
                <w:b/>
                <w:color w:val="1B4167"/>
                <w:sz w:val="24"/>
              </w:rPr>
              <w:t>Proiectele finanțate trebuie săvizeze numai activități legatede ocrotirea patrimoniuluimaterial și imaterial </w:t>
            </w:r>
          </w:p>
        </w:tc>
        <w:tc>
          <w:tcPr>
            <w:vMerge w:val="restart"/>
            <w:vAlign w:val="center"/>
          </w:tcPr>
          <w:tbl>
            <w:tblPr>
              <w:tblStyle w:val="TableGrid"/>
              <w:tblW w:w="450" w:type="dxa"/>
              <w:jc w:val="center"/>
            </w:tblPr>
            <w:tblGrid>
              <w:gridCol/>
            </w:tblGrid>
            <w:tr>
              <w:trPr>
                <w:trHeight w:val="420" w:hRule="atLeast"/>
              </w:trPr>
              <w:tc>
                <w:tcPr>
                  <w:shd w:val="clear" w:color="auto" w:fill="DDDDDD"/>
                  <w:vAlign w:val="center"/>
                </w:tcPr>
                <w:p>
                  <w:pPr>
                    <w:keepNext/>
                    <w:jc w:val="center"/>
                  </w:pPr>
                  <w:r>
                    <w:rPr>
                      <w:rFonts w:ascii="Cambria" w:hAnsi="Cambria"/>
                      <w:b w:val="false"/>
                      <w:sz w:val="24"/>
                    </w:rPr>
                    <w:t> </w:t>
                  </w:r>
                </w:p>
              </w:tc>
            </w:tr>
          </w:tbl>
          <w:p/>
        </w:tc>
        <w:tc>
          <w:tcPr>
            <w:vMerge w:val="restart"/>
            <w:vAlign w:val="center"/>
          </w:tcPr>
          <w:tbl>
            <w:tblPr>
              <w:tblStyle w:val="TableGrid"/>
              <w:tblW w:w="450" w:type="dxa"/>
              <w:jc w:val="center"/>
            </w:tblPr>
            <w:tblGrid>
              <w:gridCol/>
            </w:tblGrid>
            <w:tr>
              <w:trPr>
                <w:trHeight w:val="420" w:hRule="atLeast"/>
              </w:trPr>
              <w:tc>
                <w:tcPr>
                  <w:shd w:val="clear" w:color="auto" w:fill="DDDDDD"/>
                  <w:vAlign w:val="center"/>
                </w:tcPr>
                <w:p>
                  <w:pPr>
                    <w:keepNext/>
                    <w:jc w:val="center"/>
                  </w:pPr>
                  <w:r>
                    <w:rPr>
                      <w:rFonts w:ascii="Cambria" w:hAnsi="Cambria"/>
                      <w:b w:val="false"/>
                      <w:sz w:val="24"/>
                    </w:rPr>
                    <w:t> </w:t>
                  </w:r>
                </w:p>
              </w:tc>
            </w:tr>
          </w:tbl>
          <w:p/>
        </w:tc>
        <w:tc>
          <w:tcPr>
            <w:vMerge w:val="restart"/>
            <w:vAlign w:val="top"/>
          </w:tcPr>
          <w:p/>
        </w:tc>
      </w:tr>
      <w:tr>
        <w:trPr/>
        <w:tc>
          <w:tcPr>
            <w:tcW w:w="0"/>
            <w:vMerge w:val="continue"/>
          </w:tcPr>
          <w:p/>
        </w:tc>
        <w:tc>
          <w:tcPr>
            <w:vAlign w:val="top"/>
          </w:tcPr>
          <w:p>
            <w:r>
              <w:rPr>
                <w:rFonts w:ascii="Cambria" w:hAnsi="Cambria"/>
                <w:b w:val="false"/>
                <w:sz w:val="24"/>
              </w:rPr>
              <w:t>Se verifică ce activități sunt prevăzute în CF, ca activități ale start-upurilor care vor fi finanțate în cadrul prezentului proiect. Acestea trebuie să aibă activitatea conform codurilor CAEN eligibile în cadrul intervenției DR36 și prevăzute în Metodologia de selecție a sub-proiectelor, respectiv trebuie să fie activități legate de ocrotirea patrimoniului material și imaterial (ex. meșteșugărești, artizanat: împletit coșuri, împletit paie, țesut, fierărie, sculptură în lemn, confecționare/închiriere costume populare; lăutari, dans popular, demonstrație de meșteșuguri tradiționale/ateliere vizuale, broderie populară tradițională, pictatul mobilei, etc.)Documente de verificat: Metodologia de selecție a sub-proiectelor</w:t>
            </w:r>
          </w:p>
        </w:tc>
        <w:tc>
          <w:tcPr>
            <w:tcW w:w="0"/>
            <w:vMerge w:val="continue"/>
          </w:tcPr>
          <w:p/>
        </w:tc>
        <w:tc>
          <w:tcPr>
            <w:tcW w:w="0"/>
            <w:vMerge w:val="continue"/>
          </w:tcPr>
          <w:p/>
        </w:tc>
        <w:tc>
          <w:tcPr>
            <w:tcW w:w="0"/>
            <w:vMerge w:val="continue"/>
          </w:tcPr>
          <w:p/>
        </w:tc>
      </w:tr>
      <w:tr>
        <w:trPr/>
        <w:tc>
          <w:tcPr>
            <w:tcW w:w="400" w:type="pct"/>
            <w:shd w:val="clear" w:color="auto" w:fill="214F7D"/>
            <w:vAlign w:val="center"/>
          </w:tcPr>
          <w:p>
            <w:r>
              <w:rPr>
                <w:rFonts w:ascii="Cambria" w:hAnsi="Cambria"/>
                <w:b w:val="false"/>
                <w:color w:val="FFFFFF"/>
                <w:sz w:val="24"/>
              </w:rPr>
              <w:t>EG AFIR</w:t>
            </w:r>
          </w:p>
        </w:tc>
        <w:tc>
          <w:tcPr>
            <w:tcW w:w="1750" w:type="pct"/>
            <w:shd w:val="clear" w:color="auto" w:fill="214F7D"/>
            <w:vAlign w:val="center"/>
          </w:tcPr>
          <w:p>
            <w:r>
              <w:rPr>
                <w:rFonts w:ascii="Cambria Bold" w:hAnsi="Cambria Bold"/>
                <w:b/>
                <w:color w:val="FFFFFF"/>
                <w:sz w:val="24"/>
              </w:rPr>
              <w:t>Proiectul respectă criteriile de eligibilitate generale verificate în baza formularului de verificare specific din procedura AFIR</w:t>
            </w:r>
          </w:p>
        </w:tc>
        <w:tc>
          <w:tcPr>
            <w:shd w:val="clear" w:color="auto" w:fill="214F7D"/>
            <w:vAlign w:val="center"/>
          </w:tcPr>
          <w:tbl>
            <w:tblPr>
              <w:tblStyle w:val="TableGrid"/>
              <w:tblW w:w="450" w:type="dxa"/>
              <w:jc w:val="center"/>
            </w:tblPr>
            <w:tblGrid>
              <w:gridCol/>
            </w:tblGrid>
            <w:tr>
              <w:trPr>
                <w:trHeight w:val="420" w:hRule="atLeast"/>
              </w:trPr>
              <w:tc>
                <w:tcPr>
                  <w:shd w:val="clear" w:color="auto" w:fill="DDDDDD"/>
                  <w:vAlign w:val="center"/>
                </w:tcPr>
                <w:p>
                  <w:pPr>
                    <w:keepNext/>
                    <w:jc w:val="center"/>
                  </w:pPr>
                  <w:r>
                    <w:rPr>
                      <w:rFonts w:ascii="Cambria" w:hAnsi="Cambria"/>
                      <w:b w:val="false"/>
                      <w:color w:val="000000"/>
                      <w:sz w:val="21"/>
                    </w:rPr>
                    <w:t> </w:t>
                  </w:r>
                </w:p>
              </w:tc>
            </w:tr>
          </w:tbl>
          <w:p>
            <w:r>
              <w:rPr>
                <w:rFonts w:ascii="Cambria" w:hAnsi="Cambria"/>
                <w:b w:val="false"/>
                <w:sz w:val="24"/>
              </w:rPr>
              <w:t> </w:t>
            </w:r>
          </w:p>
        </w:tc>
        <w:tc>
          <w:tcPr>
            <w:shd w:val="clear" w:color="auto" w:fill="214F7D"/>
            <w:vAlign w:val="center"/>
          </w:tcPr>
          <w:tbl>
            <w:tblPr>
              <w:tblStyle w:val="TableGrid"/>
              <w:tblW w:w="450" w:type="dxa"/>
              <w:jc w:val="center"/>
            </w:tblPr>
            <w:tblGrid>
              <w:gridCol/>
            </w:tblGrid>
            <w:tr>
              <w:trPr>
                <w:trHeight w:val="420" w:hRule="atLeast"/>
              </w:trPr>
              <w:tc>
                <w:tcPr>
                  <w:shd w:val="clear" w:color="auto" w:fill="DDDDDD"/>
                  <w:vAlign w:val="center"/>
                </w:tcPr>
                <w:p>
                  <w:pPr>
                    <w:keepNext/>
                    <w:jc w:val="center"/>
                  </w:pPr>
                  <w:r>
                    <w:rPr>
                      <w:rFonts w:ascii="Cambria" w:hAnsi="Cambria"/>
                      <w:b w:val="false"/>
                      <w:color w:val="000000"/>
                      <w:sz w:val="21"/>
                    </w:rPr>
                    <w:t> </w:t>
                  </w:r>
                </w:p>
              </w:tc>
            </w:tr>
          </w:tbl>
          <w:p>
            <w:r>
              <w:rPr>
                <w:rFonts w:ascii="Cambria" w:hAnsi="Cambria"/>
                <w:b w:val="false"/>
                <w:sz w:val="24"/>
              </w:rPr>
              <w:t> </w:t>
            </w:r>
          </w:p>
        </w:tc>
        <w:tc>
          <w:tcPr>
            <w:shd w:val="clear" w:color="auto" w:fill="214F7D"/>
            <w:vAlign w:val="center"/>
          </w:tcPr>
          <w:p/>
        </w:tc>
      </w:tr>
    </w:tbl>
    <w:p>
      <w:pPr>
        <w:spacing w:line="264" w:lineRule="auto"/>
        <w:ind w:left="0" w:right="0" w:firstLine="0"/>
      </w:pPr>
      <w:r>
        <w:rPr>
          <w:rFonts w:ascii="Cambria" w:hAnsi="Cambria"/>
          <w:b w:val="false"/>
          <w:sz w:val="24"/>
        </w:rPr>
        <w:br/>
      </w:r>
      <w:r>
        <w:rPr>
          <w:rFonts w:ascii="Cambria Bold" w:hAnsi="Cambria Bold"/>
          <w:b/>
          <w:sz w:val="24"/>
        </w:rPr>
        <w:t>Observații</w:t>
      </w:r>
      <w:r>
        <w:rPr>
          <w:rFonts w:ascii="Cambria" w:hAnsi="Cambria"/>
          <w:b w:val="false"/>
          <w:sz w:val="24"/>
        </w:rPr>
        <w:t>  (opțional)</w:t>
      </w:r>
    </w:p>
    <w:tbl>
      <w:tblPr>
        <w:tblStyle w:val="TableGrid"/>
        <w:tblW w:w="5000" w:type="pct"/>
        <w:tblCellMar>
          <w:top w:w="45" w:type="dxa"/>
          <w:left w:w="45" w:type="dxa"/>
          <w:bottom w:w="45" w:type="dxa"/>
          <w:right w:w="45" w:type="dxa"/>
        </w:tblCellMar>
      </w:tblPr>
      <w:tblGrid>
        <w:gridCol/>
      </w:tblGrid>
      <w:tr>
        <w:trPr>
          <w:trHeight w:val="540" w:hRule="atLeast"/>
        </w:trPr>
        <w:tc>
          <w:tcPr>
            <w:vAlign w:val="center"/>
          </w:tcPr>
          <w:p/>
        </w:tc>
      </w:tr>
    </w:tbl>
    <w:p/>
    <w:tbl>
      <w:tblPr>
        <w:tblStyle w:val="TableGrid"/>
        <w:tblW w:w="5000" w:type="pct"/>
        <w:tblBorders>
          <w:top w:val="none"/>
          <w:left w:val="none"/>
          <w:bottom w:val="none"/>
          <w:right w:val="none"/>
          <w:insideH w:val="none"/>
          <w:insideV w:val="none"/>
        </w:tblBorders>
        <w:tblCellMar>
          <w:top w:w="45" w:type="dxa"/>
          <w:left w:w="45" w:type="dxa"/>
          <w:bottom w:w="45" w:type="dxa"/>
          <w:right w:w="45" w:type="dxa"/>
        </w:tblCellMar>
      </w:tblPr>
      <w:tblGrid>
        <w:gridCol/>
        <w:gridCol/>
        <w:gridCol/>
        <w:gridCol/>
      </w:tblGrid>
      <w:tr>
        <w:trPr>
          <w:trHeight w:val="720" w:hRule="atLeast"/>
        </w:trPr>
        <w:tc>
          <w:tcPr>
            <w:tcW w:w="1500" w:type="pct"/>
            <w:vAlign w:val="center"/>
          </w:tcPr>
          <w:p>
            <w:pPr>
              <w:keepNext/>
              <w:jc w:val="right"/>
            </w:pPr>
            <w:r>
              <w:rPr>
                <w:rFonts w:ascii="Cambria Bold" w:hAnsi="Cambria Bold"/>
                <w:b/>
                <w:sz w:val="29"/>
              </w:rPr>
              <w:t>ELIGIBIL</w:t>
            </w:r>
            <w:r>
              <w:rPr>
                <w:rFonts w:ascii="Cambria" w:hAnsi="Cambria"/>
                <w:b w:val="false"/>
                <w:sz w:val="24"/>
              </w:rPr>
              <w:t>  </w:t>
            </w:r>
          </w:p>
        </w:tc>
        <w:tc>
          <w:tcPr>
            <w:tcW w:w="1000" w:type="pct"/>
            <w:vAlign w:val="center"/>
          </w:tcPr>
          <w:tbl>
            <w:tblPr>
              <w:tblStyle w:val="TableGrid"/>
              <w:tblW w:w="450" w:type="dxa"/>
              <w:jc w:val="left"/>
            </w:tblPr>
            <w:tblGrid>
              <w:gridCol/>
            </w:tblGrid>
            <w:tr>
              <w:trPr>
                <w:trHeight w:val="420" w:hRule="atLeast"/>
              </w:trPr>
              <w:tc>
                <w:tcPr>
                  <w:tcW w:w="1000" w:type="pct"/>
                  <w:shd w:val="clear" w:color="auto" w:fill="D4DFE9"/>
                  <w:vAlign w:val="center"/>
                </w:tcPr>
                <w:p>
                  <w:pPr>
                    <w:keepNext/>
                    <w:jc w:val="center"/>
                  </w:pPr>
                  <w:r>
                    <w:rPr>
                      <w:rFonts w:ascii="Cambria" w:hAnsi="Cambria"/>
                      <w:b w:val="false"/>
                      <w:sz w:val="24"/>
                    </w:rPr>
                    <w:t> </w:t>
                  </w:r>
                </w:p>
              </w:tc>
            </w:tr>
          </w:tbl>
          <w:p/>
        </w:tc>
        <w:tc>
          <w:tcPr>
            <w:tcW w:w="1500" w:type="pct"/>
            <w:vAlign w:val="center"/>
          </w:tcPr>
          <w:p>
            <w:pPr>
              <w:keepNext/>
              <w:jc w:val="right"/>
            </w:pPr>
            <w:r>
              <w:rPr>
                <w:rFonts w:ascii="Cambria Bold" w:hAnsi="Cambria Bold"/>
                <w:b/>
                <w:sz w:val="29"/>
              </w:rPr>
              <w:t>NEELIGIBIL</w:t>
            </w:r>
            <w:r>
              <w:rPr>
                <w:rFonts w:ascii="Cambria" w:hAnsi="Cambria"/>
                <w:b w:val="false"/>
                <w:sz w:val="24"/>
              </w:rPr>
              <w:t>  </w:t>
            </w:r>
          </w:p>
        </w:tc>
        <w:tc>
          <w:tcPr>
            <w:tcW w:w="1000" w:type="pct"/>
            <w:vAlign w:val="center"/>
          </w:tcPr>
          <w:tbl>
            <w:tblPr>
              <w:tblStyle w:val="TableGrid"/>
              <w:tblW w:w="450" w:type="dxa"/>
              <w:jc w:val="left"/>
            </w:tblPr>
            <w:tblGrid>
              <w:gridCol/>
            </w:tblGrid>
            <w:tr>
              <w:trPr>
                <w:trHeight w:val="420" w:hRule="atLeast"/>
              </w:trPr>
              <w:tc>
                <w:tcPr>
                  <w:tcW w:w="1000" w:type="pct"/>
                  <w:shd w:val="clear" w:color="auto" w:fill="D4DFE9"/>
                  <w:vAlign w:val="center"/>
                </w:tcPr>
                <w:p>
                  <w:pPr>
                    <w:keepNext/>
                    <w:jc w:val="center"/>
                  </w:pPr>
                  <w:r>
                    <w:rPr>
                      <w:rFonts w:ascii="Cambria" w:hAnsi="Cambria"/>
                      <w:b w:val="false"/>
                      <w:sz w:val="24"/>
                    </w:rPr>
                    <w:t> </w:t>
                  </w:r>
                </w:p>
              </w:tc>
            </w:tr>
          </w:tbl>
          <w:p/>
        </w:tc>
      </w:tr>
    </w:tbl>
    <w:p>
      <w:pPr>
        <w:spacing w:line="360" w:lineRule="auto"/>
        <w:ind w:left="0" w:right="0" w:firstLine="493"/>
      </w:pPr>
      <w:r>
        <w:rPr>
          <w:rFonts w:ascii="Cambria" w:hAnsi="Cambria"/>
          <w:b w:val="false"/>
          <w:sz w:val="24"/>
        </w:rPr>
        <w:br/>
      </w:r>
      <w:r>
        <w:rPr>
          <w:rFonts w:ascii="Cambria" w:hAnsi="Cambria"/>
          <w:b w:val="false"/>
          <w:sz w:val="24"/>
        </w:rPr>
      </w:r>
    </w:p>
    <w:tbl>
      <w:tblPr>
        <w:tblStyle w:val="TableGrid"/>
        <w:tblW w:w="5000" w:type="pct"/>
        <w:tblCellMar>
          <w:top w:w="45" w:type="dxa"/>
          <w:left w:w="45" w:type="dxa"/>
          <w:bottom w:w="45" w:type="dxa"/>
          <w:right w:w="45" w:type="dxa"/>
        </w:tblCellMar>
      </w:tblPr>
      <w:tblGrid>
        <w:gridCol/>
        <w:gridCol/>
        <w:gridCol/>
        <w:gridCol/>
        <w:gridCol/>
      </w:tblGrid>
      <w:tr>
        <w:trPr/>
        <w:tc>
          <w:tcPr>
            <w:tcW w:w="400" w:type="pct"/>
            <w:shd w:val="clear" w:color="auto" w:fill="015840"/>
            <w:vAlign w:val="center"/>
          </w:tcPr>
          <w:p>
            <w:r>
              <w:rPr>
                <w:rFonts w:ascii="Cambria Bold" w:hAnsi="Cambria Bold"/>
                <w:b/>
                <w:color w:val="FFFFFF"/>
                <w:sz w:val="24"/>
              </w:rPr>
              <w:t>Nr.</w:t>
            </w:r>
            <w:r>
              <w:rPr>
                <w:rFonts w:ascii="Cambria Bold" w:hAnsi="Cambria Bold"/>
                <w:b/>
                <w:color w:val="FFFFFF"/>
                <w:sz w:val="24"/>
              </w:rPr>
              <w:br/>
            </w:r>
            <w:r>
              <w:rPr>
                <w:rFonts w:ascii="Cambria Bold" w:hAnsi="Cambria Bold"/>
                <w:b/>
                <w:color w:val="FFFFFF"/>
                <w:sz w:val="24"/>
              </w:rPr>
              <w:t>crt.</w:t>
            </w:r>
          </w:p>
        </w:tc>
        <w:tc>
          <w:tcPr>
            <w:tcW w:w="1500" w:type="pct"/>
            <w:shd w:val="clear" w:color="auto" w:fill="015840"/>
            <w:vAlign w:val="center"/>
          </w:tcPr>
          <w:p>
            <w:r>
              <w:rPr>
                <w:rFonts w:ascii="Cambria Bold" w:hAnsi="Cambria Bold"/>
                <w:b/>
                <w:color w:val="FFFFFF"/>
                <w:sz w:val="24"/>
              </w:rPr>
              <w:t>Principii și criterii de selecție</w:t>
            </w:r>
          </w:p>
        </w:tc>
        <w:tc>
          <w:tcPr>
            <w:tcW w:w="750" w:type="pct"/>
            <w:shd w:val="clear" w:color="auto" w:fill="015840"/>
            <w:vAlign w:val="center"/>
          </w:tcPr>
          <w:p>
            <w:pPr>
              <w:keepNext/>
              <w:jc w:val="center"/>
            </w:pPr>
            <w:r>
              <w:rPr>
                <w:rFonts w:ascii="Cambria Bold" w:hAnsi="Cambria Bold"/>
                <w:b/>
                <w:color w:val="FFFFFF"/>
                <w:sz w:val="24"/>
              </w:rPr>
              <w:t>Punctaj</w:t>
            </w:r>
            <w:r>
              <w:rPr>
                <w:rFonts w:ascii="Cambria Bold" w:hAnsi="Cambria Bold"/>
                <w:b/>
                <w:color w:val="FFFFFF"/>
                <w:sz w:val="24"/>
              </w:rPr>
              <w:br/>
            </w:r>
            <w:r>
              <w:rPr>
                <w:rFonts w:ascii="Cambria Bold" w:hAnsi="Cambria Bold"/>
                <w:b/>
                <w:color w:val="FFFFFF"/>
                <w:sz w:val="24"/>
              </w:rPr>
              <w:t>maxim</w:t>
            </w:r>
          </w:p>
        </w:tc>
        <w:tc>
          <w:tcPr>
            <w:tcW w:w="750" w:type="pct"/>
            <w:shd w:val="clear" w:color="auto" w:fill="015840"/>
            <w:vAlign w:val="center"/>
          </w:tcPr>
          <w:p>
            <w:pPr>
              <w:keepNext/>
              <w:jc w:val="center"/>
            </w:pPr>
            <w:r>
              <w:rPr>
                <w:rFonts w:ascii="Cambria Bold" w:hAnsi="Cambria Bold"/>
                <w:b/>
                <w:color w:val="FFFFFF"/>
                <w:sz w:val="24"/>
              </w:rPr>
              <w:t>Punctaj</w:t>
            </w:r>
            <w:r>
              <w:rPr>
                <w:rFonts w:ascii="Cambria Bold" w:hAnsi="Cambria Bold"/>
                <w:b/>
                <w:color w:val="FFFFFF"/>
                <w:sz w:val="24"/>
              </w:rPr>
              <w:br/>
            </w:r>
            <w:r>
              <w:rPr>
                <w:rFonts w:ascii="Cambria Bold" w:hAnsi="Cambria Bold"/>
                <w:b/>
                <w:color w:val="FFFFFF"/>
                <w:sz w:val="24"/>
              </w:rPr>
              <w:t>obținut</w:t>
            </w:r>
          </w:p>
        </w:tc>
        <w:tc>
          <w:tcPr>
            <w:shd w:val="clear" w:color="auto" w:fill="015840"/>
            <w:vAlign w:val="center"/>
          </w:tcPr>
          <w:p>
            <w:pPr>
              <w:keepNext/>
              <w:jc w:val="center"/>
            </w:pPr>
            <w:r>
              <w:rPr>
                <w:rFonts w:ascii="Cambria Bold" w:hAnsi="Cambria Bold"/>
                <w:b/>
                <w:color w:val="FFFFFF"/>
                <w:sz w:val="24"/>
              </w:rPr>
              <w:t>Justificare</w:t>
            </w:r>
          </w:p>
        </w:tc>
      </w:tr>
      <w:tr>
        <w:trPr>
          <w:trHeight w:val="450" w:hRule="atLeast"/>
        </w:trPr>
        <w:tc>
          <w:tcPr>
            <w:gridSpan w:val="5"/>
            <w:shd w:val="clear" w:color="auto" w:fill="757575"/>
            <w:vAlign w:val="center"/>
          </w:tcPr>
          <w:p>
            <w:pPr>
              <w:spacing w:line="240" w:lineRule="auto"/>
              <w:ind w:left="197" w:right="197" w:firstLine="493"/>
              <w:jc w:val="center"/>
            </w:pPr>
            <w:r>
              <w:rPr>
                <w:rFonts w:ascii="Cambria" w:hAnsi="Cambria"/>
                <w:b w:val="false"/>
                <w:color w:val="FFFFFF"/>
                <w:sz w:val="24"/>
              </w:rPr>
              <w:t>Pentru fiecare criteriu de selecție este necesară justificarea acordării punctajului</w:t>
            </w:r>
          </w:p>
        </w:tc>
      </w:tr>
      <w:tr>
        <w:trPr>
          <w:trHeight w:val="540" w:hRule="atLeast"/>
        </w:trPr>
        <w:tc>
          <w:tcPr>
            <w:gridSpan w:val="2"/>
            <w:shd w:val="clear" w:color="auto" w:fill="CCE1DB"/>
            <w:vAlign w:val="center"/>
          </w:tcPr>
          <w:p>
            <w:r>
              <w:rPr>
                <w:rFonts w:ascii="Cambria" w:hAnsi="Cambria"/>
                <w:b w:val="false"/>
                <w:color w:val="014935"/>
                <w:sz w:val="24"/>
              </w:rPr>
              <w:t>1</w:t>
            </w:r>
            <w:r>
              <w:rPr>
                <w:rFonts w:ascii="Cambria" w:hAnsi="Cambria"/>
                <w:b w:val="false"/>
                <w:color w:val="014935"/>
                <w:sz w:val="24"/>
              </w:rPr>
              <w:t>   </w:t>
            </w:r>
            <w:r>
              <w:rPr>
                <w:rFonts w:ascii="Cambria Bold" w:hAnsi="Cambria Bold"/>
                <w:b/>
                <w:color w:val="014935"/>
                <w:sz w:val="24"/>
              </w:rPr>
              <w:t>Capacitatea tehnică și financiară</w:t>
            </w:r>
          </w:p>
        </w:tc>
        <w:tc>
          <w:tcPr>
            <w:shd w:val="clear" w:color="auto" w:fill="CCE1DB"/>
            <w:vAlign w:val="center"/>
          </w:tcPr>
          <w:p>
            <w:pPr>
              <w:spacing w:line="360" w:lineRule="auto"/>
              <w:ind w:left="0" w:right="0" w:firstLine="493"/>
            </w:pPr>
            <w:r>
              <w:rPr>
                <w:rFonts w:ascii="Cambria Bold" w:hAnsi="Cambria Bold"/>
                <w:b/>
                <w:color w:val="014935"/>
                <w:sz w:val="24"/>
              </w:rPr>
              <w:t>20</w:t>
            </w:r>
          </w:p>
        </w:tc>
        <w:tc>
          <w:tcPr>
            <w:shd w:val="clear" w:color="auto" w:fill="CCE1DB"/>
            <w:vAlign w:val="center"/>
          </w:tcPr>
          <w:p/>
        </w:tc>
        <w:tc>
          <w:tcPr>
            <w:shd w:val="clear" w:color="auto" w:fill="CCE1DB"/>
            <w:vAlign w:val="center"/>
          </w:tcPr>
          <w:p/>
        </w:tc>
      </w:tr>
      <w:tr>
        <w:trPr/>
        <w:tc>
          <w:tcPr>
            <w:shd w:val="clear" w:color="auto" w:fill="F8ECD2"/>
            <w:vAlign w:val="center"/>
          </w:tcPr>
          <w:p>
            <w:r>
              <w:rPr>
                <w:rFonts w:ascii="Cambria Bold" w:hAnsi="Cambria Bold"/>
                <w:b/>
                <w:color w:val="58400C"/>
                <w:sz w:val="24"/>
              </w:rPr>
              <w:t>1.1</w:t>
            </w:r>
          </w:p>
        </w:tc>
        <w:tc>
          <w:tcPr>
            <w:shd w:val="clear" w:color="auto" w:fill="F8ECD2"/>
            <w:vAlign w:val="center"/>
          </w:tcPr>
          <w:p>
            <w:r>
              <w:rPr>
                <w:rFonts w:ascii="Cambria" w:hAnsi="Cambria"/>
                <w:b w:val="false"/>
                <w:color w:val="58400C"/>
                <w:sz w:val="24"/>
              </w:rPr>
              <w:t>Capacitatea tehnică și financiară </w:t>
            </w:r>
          </w:p>
        </w:tc>
        <w:tc>
          <w:tcPr>
            <w:vAlign w:val="center"/>
          </w:tcPr>
          <w:p>
            <w:pPr>
              <w:keepNext/>
              <w:jc w:val="center"/>
            </w:pPr>
            <w:r>
              <w:rPr>
                <w:rFonts w:ascii="Cambria Bold" w:hAnsi="Cambria Bold"/>
                <w:b/>
                <w:sz w:val="24"/>
              </w:rPr>
              <w:t>20</w:t>
            </w:r>
          </w:p>
        </w:tc>
        <w:tc>
          <w:tcPr>
            <w:vAlign w:val="center"/>
          </w:tcPr>
          <w:p/>
        </w:tc>
        <w:tc>
          <w:tcPr>
            <w:vAlign w:val="center"/>
          </w:tcPr>
          <w:p/>
        </w:tc>
      </w:tr>
      <w:tr>
        <w:trPr/>
        <w:tc>
          <w:tcPr>
            <w:gridSpan w:val="5"/>
            <w:shd w:val="clear" w:color="auto" w:fill="DDDDDD"/>
            <w:vAlign w:val="center"/>
          </w:tcPr>
          <w:p>
            <w:r>
              <w:rPr>
                <w:rFonts w:ascii="Cambria" w:hAnsi="Cambria"/>
                <w:b w:val="false"/>
                <w:sz w:val="24"/>
              </w:rPr>
              <w:t>Se verifică ca solicitantul pentru câte proiecte are capacitate tehnică și financiară. Capacitatea tehnică se referă ladotările tehnice, personalul solicitantului. Capacitatea financiară se referă la starea financiară a solicitantului, dacă are surse necesare finanțării proiectului, prezentarea unui extras de cont dedicat proiectului cu o sumă de min. 10% din valoarea eligibilă nerambursabilă a proiectului.Documente de verificat: Cererea de finanțare, Diplome de studii, Extras de cont bancar </w:t>
            </w:r>
          </w:p>
        </w:tc>
      </w:tr>
      <w:tr>
        <w:trPr>
          <w:trHeight w:val="360" w:hRule="atLeast"/>
        </w:trPr>
        <w:tc>
          <w:tcPr>
            <w:gridSpan w:val="5"/>
            <w:vAlign w:val="center"/>
          </w:tcPr>
          <w:p>
            <w:r>
              <w:rPr>
                <w:rFonts w:ascii="Cambria" w:hAnsi="Cambria"/>
                <w:b w:val="false"/>
                <w:sz w:val="24"/>
              </w:rPr>
              <w:t> </w:t>
            </w:r>
          </w:p>
        </w:tc>
      </w:tr>
      <w:tr>
        <w:trPr>
          <w:trHeight w:val="540" w:hRule="atLeast"/>
        </w:trPr>
        <w:tc>
          <w:tcPr>
            <w:gridSpan w:val="2"/>
            <w:shd w:val="clear" w:color="auto" w:fill="CCE1DB"/>
            <w:vAlign w:val="center"/>
          </w:tcPr>
          <w:p>
            <w:r>
              <w:rPr>
                <w:rFonts w:ascii="Cambria" w:hAnsi="Cambria"/>
                <w:b w:val="false"/>
                <w:color w:val="014935"/>
                <w:sz w:val="24"/>
              </w:rPr>
              <w:t>2</w:t>
            </w:r>
            <w:r>
              <w:rPr>
                <w:rFonts w:ascii="Cambria" w:hAnsi="Cambria"/>
                <w:b w:val="false"/>
                <w:color w:val="014935"/>
                <w:sz w:val="24"/>
              </w:rPr>
              <w:t>   </w:t>
            </w:r>
            <w:r>
              <w:rPr>
                <w:rFonts w:ascii="Cambria Bold" w:hAnsi="Cambria Bold"/>
                <w:b/>
                <w:color w:val="014935"/>
                <w:sz w:val="24"/>
              </w:rPr>
              <w:t>Acoperirea teritorială</w:t>
            </w:r>
          </w:p>
        </w:tc>
        <w:tc>
          <w:tcPr>
            <w:shd w:val="clear" w:color="auto" w:fill="CCE1DB"/>
            <w:vAlign w:val="center"/>
          </w:tcPr>
          <w:p>
            <w:pPr>
              <w:spacing w:line="360" w:lineRule="auto"/>
              <w:ind w:left="0" w:right="0" w:firstLine="493"/>
            </w:pPr>
            <w:r>
              <w:rPr>
                <w:rFonts w:ascii="Cambria Bold" w:hAnsi="Cambria Bold"/>
                <w:b/>
                <w:color w:val="014935"/>
                <w:sz w:val="24"/>
              </w:rPr>
              <w:t>20</w:t>
            </w:r>
          </w:p>
        </w:tc>
        <w:tc>
          <w:tcPr>
            <w:shd w:val="clear" w:color="auto" w:fill="CCE1DB"/>
            <w:vAlign w:val="center"/>
          </w:tcPr>
          <w:p/>
        </w:tc>
        <w:tc>
          <w:tcPr>
            <w:shd w:val="clear" w:color="auto" w:fill="CCE1DB"/>
            <w:vAlign w:val="center"/>
          </w:tcPr>
          <w:p/>
        </w:tc>
      </w:tr>
      <w:tr>
        <w:trPr/>
        <w:tc>
          <w:tcPr>
            <w:shd w:val="clear" w:color="auto" w:fill="F8ECD2"/>
            <w:vAlign w:val="center"/>
          </w:tcPr>
          <w:p>
            <w:r>
              <w:rPr>
                <w:rFonts w:ascii="Cambria Bold" w:hAnsi="Cambria Bold"/>
                <w:b/>
                <w:color w:val="58400C"/>
                <w:sz w:val="24"/>
              </w:rPr>
              <w:t>2.1</w:t>
            </w:r>
          </w:p>
        </w:tc>
        <w:tc>
          <w:tcPr>
            <w:shd w:val="clear" w:color="auto" w:fill="F8ECD2"/>
            <w:vAlign w:val="center"/>
          </w:tcPr>
          <w:p>
            <w:r>
              <w:rPr>
                <w:rFonts w:ascii="Cambria" w:hAnsi="Cambria"/>
                <w:b w:val="false"/>
                <w:color w:val="58400C"/>
                <w:sz w:val="24"/>
              </w:rPr>
              <w:t>Proiectul acoperă cele 17 UAT-uri din teritoriul GAL </w:t>
            </w:r>
          </w:p>
        </w:tc>
        <w:tc>
          <w:tcPr>
            <w:vAlign w:val="center"/>
          </w:tcPr>
          <w:p>
            <w:pPr>
              <w:keepNext/>
              <w:jc w:val="center"/>
            </w:pPr>
            <w:r>
              <w:rPr>
                <w:rFonts w:ascii="Cambria Bold" w:hAnsi="Cambria Bold"/>
                <w:b/>
                <w:sz w:val="24"/>
              </w:rPr>
              <w:t>20</w:t>
            </w:r>
          </w:p>
        </w:tc>
        <w:tc>
          <w:tcPr>
            <w:vAlign w:val="center"/>
          </w:tcPr>
          <w:p/>
        </w:tc>
        <w:tc>
          <w:tcPr>
            <w:vAlign w:val="center"/>
          </w:tcPr>
          <w:p/>
        </w:tc>
      </w:tr>
      <w:tr>
        <w:trPr/>
        <w:tc>
          <w:tcPr>
            <w:gridSpan w:val="5"/>
            <w:shd w:val="clear" w:color="auto" w:fill="DDDDDD"/>
            <w:vAlign w:val="center"/>
          </w:tcPr>
          <w:p>
            <w:r>
              <w:rPr>
                <w:rFonts w:ascii="Cambria" w:hAnsi="Cambria"/>
                <w:b w:val="false"/>
                <w:sz w:val="24"/>
              </w:rPr>
              <w:t>Proiectul trebuie să acoperă cât mai bine teritoriul Asociației Homorod-Kukullo Leader, dacă sunt planificate evenimente de informare pe toate cele 17 UAT-uri din teritoriul GAL.Documente de verificat: Cerere de finanțare, Fundamentarea bugetului pe categorii de cheltuieli eligibile, corelate cu activitățile și rezultatele proiectului </w:t>
            </w:r>
          </w:p>
        </w:tc>
      </w:tr>
      <w:tr>
        <w:trPr>
          <w:trHeight w:val="360" w:hRule="atLeast"/>
        </w:trPr>
        <w:tc>
          <w:tcPr>
            <w:gridSpan w:val="5"/>
            <w:vAlign w:val="center"/>
          </w:tcPr>
          <w:p>
            <w:r>
              <w:rPr>
                <w:rFonts w:ascii="Cambria" w:hAnsi="Cambria"/>
                <w:b w:val="false"/>
                <w:sz w:val="24"/>
              </w:rPr>
              <w:t> </w:t>
            </w:r>
          </w:p>
        </w:tc>
      </w:tr>
      <w:tr>
        <w:trPr/>
        <w:tc>
          <w:tcPr>
            <w:shd w:val="clear" w:color="auto" w:fill="F8ECD2"/>
            <w:vAlign w:val="center"/>
          </w:tcPr>
          <w:p>
            <w:r>
              <w:rPr>
                <w:rFonts w:ascii="Cambria Bold" w:hAnsi="Cambria Bold"/>
                <w:b/>
                <w:color w:val="58400C"/>
                <w:sz w:val="24"/>
              </w:rPr>
              <w:t>2.2</w:t>
            </w:r>
          </w:p>
        </w:tc>
        <w:tc>
          <w:tcPr>
            <w:shd w:val="clear" w:color="auto" w:fill="F8ECD2"/>
            <w:vAlign w:val="center"/>
          </w:tcPr>
          <w:p>
            <w:r>
              <w:rPr>
                <w:rFonts w:ascii="Cambria" w:hAnsi="Cambria"/>
                <w:b w:val="false"/>
                <w:color w:val="58400C"/>
                <w:sz w:val="24"/>
              </w:rPr>
              <w:t>Proiectul acoperă 15 UAT-uri din teritoriul GAL </w:t>
            </w:r>
          </w:p>
        </w:tc>
        <w:tc>
          <w:tcPr>
            <w:vAlign w:val="center"/>
          </w:tcPr>
          <w:p>
            <w:pPr>
              <w:keepNext/>
              <w:jc w:val="center"/>
            </w:pPr>
            <w:r>
              <w:rPr>
                <w:rFonts w:ascii="Cambria Bold" w:hAnsi="Cambria Bold"/>
                <w:b/>
                <w:sz w:val="24"/>
              </w:rPr>
              <w:t>10</w:t>
            </w:r>
          </w:p>
        </w:tc>
        <w:tc>
          <w:tcPr>
            <w:vAlign w:val="center"/>
          </w:tcPr>
          <w:p/>
        </w:tc>
        <w:tc>
          <w:tcPr>
            <w:vAlign w:val="center"/>
          </w:tcPr>
          <w:p/>
        </w:tc>
      </w:tr>
      <w:tr>
        <w:trPr/>
        <w:tc>
          <w:tcPr>
            <w:gridSpan w:val="5"/>
            <w:shd w:val="clear" w:color="auto" w:fill="DDDDDD"/>
            <w:vAlign w:val="center"/>
          </w:tcPr>
          <w:p>
            <w:r>
              <w:rPr>
                <w:rFonts w:ascii="Cambria" w:hAnsi="Cambria"/>
                <w:b w:val="false"/>
                <w:sz w:val="24"/>
              </w:rPr>
              <w:t>Proiectul trebuie să acoperă cât mai bine teritoriul Asociației Homorod-Kukullo Leader, dacă sunt planificate evenimente de informare pe toate cele 15 UAT-uri din teritoriul GAL.Documente de verificat: Cerere de finanțare, Fundamentarea bugetului pe categorii de cheltuieli eligibile, corelate cu activitățile și rezultatele proiectului </w:t>
            </w:r>
          </w:p>
        </w:tc>
      </w:tr>
      <w:tr>
        <w:trPr>
          <w:trHeight w:val="360" w:hRule="atLeast"/>
        </w:trPr>
        <w:tc>
          <w:tcPr>
            <w:gridSpan w:val="5"/>
            <w:vAlign w:val="center"/>
          </w:tcPr>
          <w:p>
            <w:r>
              <w:rPr>
                <w:rFonts w:ascii="Cambria" w:hAnsi="Cambria"/>
                <w:b w:val="false"/>
                <w:sz w:val="24"/>
              </w:rPr>
              <w:t> </w:t>
            </w:r>
          </w:p>
        </w:tc>
      </w:tr>
      <w:tr>
        <w:trPr/>
        <w:tc>
          <w:tcPr>
            <w:shd w:val="clear" w:color="auto" w:fill="F8ECD2"/>
            <w:vAlign w:val="center"/>
          </w:tcPr>
          <w:p>
            <w:r>
              <w:rPr>
                <w:rFonts w:ascii="Cambria Bold" w:hAnsi="Cambria Bold"/>
                <w:b/>
                <w:color w:val="58400C"/>
                <w:sz w:val="24"/>
              </w:rPr>
              <w:t>2.3</w:t>
            </w:r>
          </w:p>
        </w:tc>
        <w:tc>
          <w:tcPr>
            <w:shd w:val="clear" w:color="auto" w:fill="F8ECD2"/>
            <w:vAlign w:val="center"/>
          </w:tcPr>
          <w:p>
            <w:r>
              <w:rPr>
                <w:rFonts w:ascii="Cambria" w:hAnsi="Cambria"/>
                <w:b w:val="false"/>
                <w:color w:val="58400C"/>
                <w:sz w:val="24"/>
              </w:rPr>
              <w:t>Proiectul acoperă 10 UAT-uri din teritoriul GAL </w:t>
            </w:r>
          </w:p>
        </w:tc>
        <w:tc>
          <w:tcPr>
            <w:vAlign w:val="center"/>
          </w:tcPr>
          <w:p>
            <w:pPr>
              <w:keepNext/>
              <w:jc w:val="center"/>
            </w:pPr>
            <w:r>
              <w:rPr>
                <w:rFonts w:ascii="Cambria Bold" w:hAnsi="Cambria Bold"/>
                <w:b/>
                <w:sz w:val="24"/>
              </w:rPr>
              <w:t>5</w:t>
            </w:r>
            <w:r>
              <w:rPr>
                <w:rFonts w:ascii="Cambria" w:hAnsi="Cambria"/>
                <w:b w:val="false"/>
                <w:sz w:val="24"/>
              </w:rPr>
              <w:t>  </w:t>
            </w:r>
          </w:p>
        </w:tc>
        <w:tc>
          <w:tcPr>
            <w:vAlign w:val="center"/>
          </w:tcPr>
          <w:p/>
        </w:tc>
        <w:tc>
          <w:tcPr>
            <w:vAlign w:val="center"/>
          </w:tcPr>
          <w:p/>
        </w:tc>
      </w:tr>
      <w:tr>
        <w:trPr/>
        <w:tc>
          <w:tcPr>
            <w:gridSpan w:val="5"/>
            <w:shd w:val="clear" w:color="auto" w:fill="DDDDDD"/>
            <w:vAlign w:val="center"/>
          </w:tcPr>
          <w:p>
            <w:r>
              <w:rPr>
                <w:rFonts w:ascii="Cambria" w:hAnsi="Cambria"/>
                <w:b w:val="false"/>
                <w:sz w:val="24"/>
              </w:rPr>
              <w:t>Proiectul trebuie să acoperă cât mai bine teritoriul Asociației Homorod-Kukullo Leader, dacă sunt planificate evenimente de informare pe toate cele 10 UAT-uri din teritoriul GAL..Documente de verificat: Cerere de finanțare, Fundamentarea bugetului pe categorii de cheltuieli eligibile, corelate cu activitățile și rezultatele proiectului</w:t>
            </w:r>
          </w:p>
        </w:tc>
      </w:tr>
      <w:tr>
        <w:trPr>
          <w:trHeight w:val="360" w:hRule="atLeast"/>
        </w:trPr>
        <w:tc>
          <w:tcPr>
            <w:gridSpan w:val="5"/>
            <w:vAlign w:val="center"/>
          </w:tcPr>
          <w:p>
            <w:r>
              <w:rPr>
                <w:rFonts w:ascii="Cambria" w:hAnsi="Cambria"/>
                <w:b w:val="false"/>
                <w:sz w:val="24"/>
              </w:rPr>
              <w:t> </w:t>
            </w:r>
          </w:p>
        </w:tc>
      </w:tr>
      <w:tr>
        <w:trPr>
          <w:trHeight w:val="540" w:hRule="atLeast"/>
        </w:trPr>
        <w:tc>
          <w:tcPr>
            <w:gridSpan w:val="2"/>
            <w:shd w:val="clear" w:color="auto" w:fill="CCE1DB"/>
            <w:vAlign w:val="center"/>
          </w:tcPr>
          <w:p>
            <w:r>
              <w:rPr>
                <w:rFonts w:ascii="Cambria" w:hAnsi="Cambria"/>
                <w:b w:val="false"/>
                <w:color w:val="014935"/>
                <w:sz w:val="24"/>
              </w:rPr>
              <w:t>3</w:t>
            </w:r>
            <w:r>
              <w:rPr>
                <w:rFonts w:ascii="Cambria" w:hAnsi="Cambria"/>
                <w:b w:val="false"/>
                <w:color w:val="014935"/>
                <w:sz w:val="24"/>
              </w:rPr>
              <w:t>   </w:t>
            </w:r>
            <w:r>
              <w:rPr>
                <w:rFonts w:ascii="Cambria Bold" w:hAnsi="Cambria Bold"/>
                <w:b/>
                <w:color w:val="014935"/>
                <w:sz w:val="24"/>
              </w:rPr>
              <w:t>Numărul persoanelor țintă</w:t>
            </w:r>
          </w:p>
        </w:tc>
        <w:tc>
          <w:tcPr>
            <w:shd w:val="clear" w:color="auto" w:fill="CCE1DB"/>
            <w:vAlign w:val="center"/>
          </w:tcPr>
          <w:p>
            <w:pPr>
              <w:spacing w:line="360" w:lineRule="auto"/>
              <w:ind w:left="0" w:right="0" w:firstLine="493"/>
            </w:pPr>
            <w:r>
              <w:rPr>
                <w:rFonts w:ascii="Cambria Bold" w:hAnsi="Cambria Bold"/>
                <w:b/>
                <w:color w:val="014935"/>
                <w:sz w:val="24"/>
              </w:rPr>
              <w:t>20</w:t>
            </w:r>
          </w:p>
        </w:tc>
        <w:tc>
          <w:tcPr>
            <w:shd w:val="clear" w:color="auto" w:fill="CCE1DB"/>
            <w:vAlign w:val="center"/>
          </w:tcPr>
          <w:p/>
        </w:tc>
        <w:tc>
          <w:tcPr>
            <w:shd w:val="clear" w:color="auto" w:fill="CCE1DB"/>
            <w:vAlign w:val="center"/>
          </w:tcPr>
          <w:p/>
        </w:tc>
      </w:tr>
      <w:tr>
        <w:trPr/>
        <w:tc>
          <w:tcPr>
            <w:shd w:val="clear" w:color="auto" w:fill="F8ECD2"/>
            <w:vAlign w:val="center"/>
          </w:tcPr>
          <w:p>
            <w:r>
              <w:rPr>
                <w:rFonts w:ascii="Cambria Bold" w:hAnsi="Cambria Bold"/>
                <w:b/>
                <w:color w:val="58400C"/>
                <w:sz w:val="24"/>
              </w:rPr>
              <w:t>3.1</w:t>
            </w:r>
          </w:p>
        </w:tc>
        <w:tc>
          <w:tcPr>
            <w:shd w:val="clear" w:color="auto" w:fill="F8ECD2"/>
            <w:vAlign w:val="center"/>
          </w:tcPr>
          <w:p>
            <w:r>
              <w:rPr>
                <w:rFonts w:ascii="Cambria" w:hAnsi="Cambria"/>
                <w:b w:val="false"/>
                <w:color w:val="58400C"/>
                <w:sz w:val="24"/>
              </w:rPr>
              <w:t>Numărul persoanelor țintă este peste 20 de persoane </w:t>
            </w:r>
          </w:p>
        </w:tc>
        <w:tc>
          <w:tcPr>
            <w:vAlign w:val="center"/>
          </w:tcPr>
          <w:p>
            <w:pPr>
              <w:keepNext/>
              <w:jc w:val="center"/>
            </w:pPr>
            <w:r>
              <w:rPr>
                <w:rFonts w:ascii="Cambria Bold" w:hAnsi="Cambria Bold"/>
                <w:b/>
                <w:sz w:val="24"/>
              </w:rPr>
              <w:t>20</w:t>
            </w:r>
          </w:p>
        </w:tc>
        <w:tc>
          <w:tcPr>
            <w:vAlign w:val="center"/>
          </w:tcPr>
          <w:p/>
        </w:tc>
        <w:tc>
          <w:tcPr>
            <w:vAlign w:val="center"/>
          </w:tcPr>
          <w:p/>
        </w:tc>
      </w:tr>
      <w:tr>
        <w:trPr/>
        <w:tc>
          <w:tcPr>
            <w:gridSpan w:val="5"/>
            <w:shd w:val="clear" w:color="auto" w:fill="DDDDDD"/>
            <w:vAlign w:val="center"/>
          </w:tcPr>
          <w:p>
            <w:r>
              <w:rPr>
                <w:rFonts w:ascii="Cambria" w:hAnsi="Cambria"/>
                <w:b w:val="false"/>
                <w:sz w:val="24"/>
              </w:rPr>
              <w:t>Se va puncta proiectele conform numărul persoanelor care vor fi selectate pentru formarea profesională.Documente de verificat: Cerere de finanțare, Fundamentarea bugetului pe categorii de cheltuieli eligibile, corelate cu activitățile și rezultatele proiectului </w:t>
            </w:r>
          </w:p>
        </w:tc>
      </w:tr>
      <w:tr>
        <w:trPr>
          <w:trHeight w:val="360" w:hRule="atLeast"/>
        </w:trPr>
        <w:tc>
          <w:tcPr>
            <w:gridSpan w:val="5"/>
            <w:vAlign w:val="center"/>
          </w:tcPr>
          <w:p>
            <w:r>
              <w:rPr>
                <w:rFonts w:ascii="Cambria" w:hAnsi="Cambria"/>
                <w:b w:val="false"/>
                <w:sz w:val="24"/>
              </w:rPr>
              <w:t> </w:t>
            </w:r>
          </w:p>
        </w:tc>
      </w:tr>
      <w:tr>
        <w:trPr/>
        <w:tc>
          <w:tcPr>
            <w:shd w:val="clear" w:color="auto" w:fill="F8ECD2"/>
            <w:vAlign w:val="center"/>
          </w:tcPr>
          <w:p>
            <w:r>
              <w:rPr>
                <w:rFonts w:ascii="Cambria Bold" w:hAnsi="Cambria Bold"/>
                <w:b/>
                <w:color w:val="58400C"/>
                <w:sz w:val="24"/>
              </w:rPr>
              <w:t>3.2</w:t>
            </w:r>
          </w:p>
        </w:tc>
        <w:tc>
          <w:tcPr>
            <w:shd w:val="clear" w:color="auto" w:fill="F8ECD2"/>
            <w:vAlign w:val="center"/>
          </w:tcPr>
          <w:p>
            <w:r>
              <w:rPr>
                <w:rFonts w:ascii="Cambria" w:hAnsi="Cambria"/>
                <w:b w:val="false"/>
                <w:color w:val="58400C"/>
                <w:sz w:val="24"/>
              </w:rPr>
              <w:t>Numărul persoanelor țintă este sub 20 de persoane inclusiv </w:t>
            </w:r>
          </w:p>
        </w:tc>
        <w:tc>
          <w:tcPr>
            <w:vAlign w:val="center"/>
          </w:tcPr>
          <w:p>
            <w:pPr>
              <w:keepNext/>
              <w:jc w:val="center"/>
            </w:pPr>
            <w:r>
              <w:rPr>
                <w:rFonts w:ascii="Cambria Bold" w:hAnsi="Cambria Bold"/>
                <w:b/>
                <w:sz w:val="24"/>
              </w:rPr>
              <w:t>10</w:t>
            </w:r>
          </w:p>
        </w:tc>
        <w:tc>
          <w:tcPr>
            <w:vAlign w:val="center"/>
          </w:tcPr>
          <w:p/>
        </w:tc>
        <w:tc>
          <w:tcPr>
            <w:vAlign w:val="center"/>
          </w:tcPr>
          <w:p/>
        </w:tc>
      </w:tr>
      <w:tr>
        <w:trPr/>
        <w:tc>
          <w:tcPr>
            <w:gridSpan w:val="5"/>
            <w:shd w:val="clear" w:color="auto" w:fill="DDDDDD"/>
            <w:vAlign w:val="center"/>
          </w:tcPr>
          <w:p>
            <w:r>
              <w:rPr>
                <w:rFonts w:ascii="Cambria" w:hAnsi="Cambria"/>
                <w:b w:val="false"/>
                <w:sz w:val="24"/>
              </w:rPr>
              <w:t>Se va puncta proiectele conform numărul persoanelor care vor fi selectate pentru formarea profesională.Documente de verificat: Cerere de finanțare, Fundamentarea bugetului pe categorii de cheltuieli eligibile, corelate cu activitățile și rezultatele proiectului </w:t>
            </w:r>
          </w:p>
        </w:tc>
      </w:tr>
      <w:tr>
        <w:trPr>
          <w:trHeight w:val="360" w:hRule="atLeast"/>
        </w:trPr>
        <w:tc>
          <w:tcPr>
            <w:gridSpan w:val="5"/>
            <w:vAlign w:val="center"/>
          </w:tcPr>
          <w:p>
            <w:r>
              <w:rPr>
                <w:rFonts w:ascii="Cambria" w:hAnsi="Cambria"/>
                <w:b w:val="false"/>
                <w:sz w:val="24"/>
              </w:rPr>
              <w:t> </w:t>
            </w:r>
          </w:p>
        </w:tc>
      </w:tr>
      <w:tr>
        <w:trPr>
          <w:trHeight w:val="540" w:hRule="atLeast"/>
        </w:trPr>
        <w:tc>
          <w:tcPr>
            <w:gridSpan w:val="2"/>
            <w:shd w:val="clear" w:color="auto" w:fill="CCE1DB"/>
            <w:vAlign w:val="center"/>
          </w:tcPr>
          <w:p>
            <w:r>
              <w:rPr>
                <w:rFonts w:ascii="Cambria" w:hAnsi="Cambria"/>
                <w:b w:val="false"/>
                <w:color w:val="014935"/>
                <w:sz w:val="24"/>
              </w:rPr>
              <w:t>4</w:t>
            </w:r>
            <w:r>
              <w:rPr>
                <w:rFonts w:ascii="Cambria" w:hAnsi="Cambria"/>
                <w:b w:val="false"/>
                <w:color w:val="014935"/>
                <w:sz w:val="24"/>
              </w:rPr>
              <w:t>   </w:t>
            </w:r>
            <w:r>
              <w:rPr>
                <w:rFonts w:ascii="Cambria Bold" w:hAnsi="Cambria Bold"/>
                <w:b/>
                <w:color w:val="014935"/>
                <w:sz w:val="24"/>
              </w:rPr>
              <w:t>Experiență în evaluarea și monitorizarea proiectelor</w:t>
            </w:r>
          </w:p>
        </w:tc>
        <w:tc>
          <w:tcPr>
            <w:shd w:val="clear" w:color="auto" w:fill="CCE1DB"/>
            <w:vAlign w:val="center"/>
          </w:tcPr>
          <w:p>
            <w:pPr>
              <w:spacing w:line="360" w:lineRule="auto"/>
              <w:ind w:left="0" w:right="0" w:firstLine="493"/>
            </w:pPr>
            <w:r>
              <w:rPr>
                <w:rFonts w:ascii="Cambria Bold" w:hAnsi="Cambria Bold"/>
                <w:b/>
                <w:color w:val="014935"/>
                <w:sz w:val="24"/>
              </w:rPr>
              <w:t>30</w:t>
            </w:r>
          </w:p>
        </w:tc>
        <w:tc>
          <w:tcPr>
            <w:shd w:val="clear" w:color="auto" w:fill="CCE1DB"/>
            <w:vAlign w:val="center"/>
          </w:tcPr>
          <w:p/>
        </w:tc>
        <w:tc>
          <w:tcPr>
            <w:shd w:val="clear" w:color="auto" w:fill="CCE1DB"/>
            <w:vAlign w:val="center"/>
          </w:tcPr>
          <w:p/>
        </w:tc>
      </w:tr>
      <w:tr>
        <w:trPr/>
        <w:tc>
          <w:tcPr>
            <w:shd w:val="clear" w:color="auto" w:fill="F8ECD2"/>
            <w:vAlign w:val="center"/>
          </w:tcPr>
          <w:p>
            <w:r>
              <w:rPr>
                <w:rFonts w:ascii="Cambria Bold" w:hAnsi="Cambria Bold"/>
                <w:b/>
                <w:color w:val="58400C"/>
                <w:sz w:val="24"/>
              </w:rPr>
              <w:t>4.1</w:t>
            </w:r>
          </w:p>
        </w:tc>
        <w:tc>
          <w:tcPr>
            <w:shd w:val="clear" w:color="auto" w:fill="F8ECD2"/>
            <w:vAlign w:val="center"/>
          </w:tcPr>
          <w:p>
            <w:r>
              <w:rPr>
                <w:rFonts w:ascii="Cambria" w:hAnsi="Cambria"/>
                <w:b w:val="false"/>
                <w:color w:val="58400C"/>
                <w:sz w:val="24"/>
              </w:rPr>
              <w:t>Solicitantul a implementat Sub-măsura 19.2 (LEADER) și a fost autorizat de către MADR  </w:t>
            </w:r>
            <w:r>
              <w:rPr>
                <w:rFonts w:ascii="Cambria Bold" w:hAnsi="Cambria Bold"/>
                <w:b/>
                <w:color w:val="58400C"/>
                <w:sz w:val="24"/>
              </w:rPr>
              <w:t>în perioada de programare 2014-2020.</w:t>
            </w:r>
            <w:r>
              <w:rPr>
                <w:rFonts w:ascii="Cambria" w:hAnsi="Cambria"/>
                <w:b w:val="false"/>
                <w:color w:val="58400C"/>
                <w:sz w:val="24"/>
              </w:rPr>
              <w:t>  </w:t>
            </w:r>
          </w:p>
        </w:tc>
        <w:tc>
          <w:tcPr>
            <w:vAlign w:val="center"/>
          </w:tcPr>
          <w:p>
            <w:pPr>
              <w:keepNext/>
              <w:jc w:val="center"/>
            </w:pPr>
            <w:r>
              <w:rPr>
                <w:rFonts w:ascii="Cambria Bold" w:hAnsi="Cambria Bold"/>
                <w:b/>
                <w:sz w:val="24"/>
              </w:rPr>
              <w:t>30</w:t>
            </w:r>
          </w:p>
        </w:tc>
        <w:tc>
          <w:tcPr>
            <w:vAlign w:val="center"/>
          </w:tcPr>
          <w:p/>
        </w:tc>
        <w:tc>
          <w:tcPr>
            <w:vAlign w:val="center"/>
          </w:tcPr>
          <w:p/>
        </w:tc>
      </w:tr>
      <w:tr>
        <w:trPr/>
        <w:tc>
          <w:tcPr>
            <w:gridSpan w:val="5"/>
            <w:shd w:val="clear" w:color="auto" w:fill="DDDDDD"/>
            <w:vAlign w:val="center"/>
          </w:tcPr>
          <w:p>
            <w:r>
              <w:rPr>
                <w:rFonts w:ascii="Cambria" w:hAnsi="Cambria"/>
                <w:b w:val="false"/>
                <w:sz w:val="24"/>
              </w:rPr>
              <w:t>Se vor puncta proiectele ale căror solicitanți au experiență în evaluarea și monitorizarea proiectelor în perioada deprogramare 2014-2020.Documente de verificat: Autorizația MADR pe perioada de programare 2014-2020 </w:t>
            </w:r>
          </w:p>
        </w:tc>
      </w:tr>
      <w:tr>
        <w:trPr>
          <w:trHeight w:val="360" w:hRule="atLeast"/>
        </w:trPr>
        <w:tc>
          <w:tcPr>
            <w:gridSpan w:val="5"/>
            <w:vAlign w:val="center"/>
          </w:tcPr>
          <w:p>
            <w:r>
              <w:rPr>
                <w:rFonts w:ascii="Cambria" w:hAnsi="Cambria"/>
                <w:b w:val="false"/>
                <w:sz w:val="24"/>
              </w:rPr>
              <w:t> </w:t>
            </w:r>
          </w:p>
        </w:tc>
      </w:tr>
      <w:tr>
        <w:trPr>
          <w:trHeight w:val="540" w:hRule="atLeast"/>
        </w:trPr>
        <w:tc>
          <w:tcPr>
            <w:gridSpan w:val="2"/>
            <w:shd w:val="clear" w:color="auto" w:fill="CCE1DB"/>
            <w:vAlign w:val="center"/>
          </w:tcPr>
          <w:p>
            <w:r>
              <w:rPr>
                <w:rFonts w:ascii="Cambria" w:hAnsi="Cambria"/>
                <w:b w:val="false"/>
                <w:color w:val="014935"/>
                <w:sz w:val="24"/>
              </w:rPr>
              <w:t>5</w:t>
            </w:r>
            <w:r>
              <w:rPr>
                <w:rFonts w:ascii="Cambria" w:hAnsi="Cambria"/>
                <w:b w:val="false"/>
                <w:color w:val="014935"/>
                <w:sz w:val="24"/>
              </w:rPr>
              <w:t>   </w:t>
            </w:r>
          </w:p>
          <w:p>
            <w:pPr>
              <w:spacing w:line="360" w:lineRule="auto"/>
              <w:ind w:left="0" w:right="0" w:firstLine="493"/>
            </w:pPr>
            <w:r>
              <w:rPr>
                <w:rFonts w:ascii="Cambria Bold" w:hAnsi="Cambria Bold"/>
                <w:b/>
                <w:color w:val="014935"/>
                <w:sz w:val="24"/>
              </w:rPr>
              <w:t>Solicitanții care nu au primit anterior sprijin din cadrul proiectului LEADER</w:t>
            </w:r>
          </w:p>
        </w:tc>
        <w:tc>
          <w:tcPr>
            <w:shd w:val="clear" w:color="auto" w:fill="CCE1DB"/>
            <w:vAlign w:val="center"/>
          </w:tcPr>
          <w:p>
            <w:pPr>
              <w:spacing w:line="360" w:lineRule="auto"/>
              <w:ind w:left="0" w:right="0" w:firstLine="493"/>
            </w:pPr>
            <w:r>
              <w:rPr>
                <w:rFonts w:ascii="Cambria Bold" w:hAnsi="Cambria Bold"/>
                <w:b/>
                <w:color w:val="014935"/>
                <w:sz w:val="24"/>
              </w:rPr>
              <w:t>10</w:t>
            </w:r>
          </w:p>
        </w:tc>
        <w:tc>
          <w:tcPr>
            <w:shd w:val="clear" w:color="auto" w:fill="CCE1DB"/>
            <w:vAlign w:val="center"/>
          </w:tcPr>
          <w:p/>
        </w:tc>
        <w:tc>
          <w:tcPr>
            <w:shd w:val="clear" w:color="auto" w:fill="CCE1DB"/>
            <w:vAlign w:val="center"/>
          </w:tcPr>
          <w:p/>
        </w:tc>
      </w:tr>
      <w:tr>
        <w:trPr/>
        <w:tc>
          <w:tcPr>
            <w:shd w:val="clear" w:color="auto" w:fill="F8ECD2"/>
            <w:vAlign w:val="center"/>
          </w:tcPr>
          <w:p>
            <w:r>
              <w:rPr>
                <w:rFonts w:ascii="Cambria" w:hAnsi="Cambria"/>
                <w:b w:val="false"/>
                <w:color w:val="58400C"/>
                <w:sz w:val="24"/>
              </w:rPr>
              <w:t>5.1</w:t>
            </w:r>
          </w:p>
        </w:tc>
        <w:tc>
          <w:tcPr>
            <w:shd w:val="clear" w:color="auto" w:fill="F8ECD2"/>
            <w:vAlign w:val="center"/>
          </w:tcPr>
          <w:p>
            <w:r>
              <w:rPr>
                <w:rFonts w:ascii="Cambria" w:hAnsi="Cambria"/>
                <w:b w:val="false"/>
                <w:color w:val="58400C"/>
                <w:sz w:val="24"/>
              </w:rPr>
              <w:t>Solicitanții care nu au primit anterior sprijin din cadrul proiectului LEADER </w:t>
            </w:r>
          </w:p>
        </w:tc>
        <w:tc>
          <w:tcPr>
            <w:vAlign w:val="center"/>
          </w:tcPr>
          <w:p>
            <w:pPr>
              <w:keepNext/>
              <w:jc w:val="center"/>
            </w:pPr>
            <w:r>
              <w:rPr>
                <w:rFonts w:ascii="Cambria Bold" w:hAnsi="Cambria Bold"/>
                <w:b/>
                <w:sz w:val="24"/>
              </w:rPr>
              <w:t>10</w:t>
            </w:r>
          </w:p>
        </w:tc>
        <w:tc>
          <w:tcPr>
            <w:vAlign w:val="center"/>
          </w:tcPr>
          <w:p/>
        </w:tc>
        <w:tc>
          <w:tcPr>
            <w:vAlign w:val="center"/>
          </w:tcPr>
          <w:p/>
        </w:tc>
      </w:tr>
      <w:tr>
        <w:trPr/>
        <w:tc>
          <w:tcPr>
            <w:gridSpan w:val="5"/>
            <w:shd w:val="clear" w:color="auto" w:fill="DDDDDD"/>
            <w:vAlign w:val="center"/>
          </w:tcPr>
          <w:p>
            <w:r>
              <w:rPr>
                <w:rFonts w:ascii="Cambria" w:hAnsi="Cambria"/>
                <w:b w:val="false"/>
                <w:sz w:val="24"/>
              </w:rPr>
              <w:t>Metodologia de verificare si documente obligatorii:Se vor puncta proiectele a căror Solicitanți nu au primit finanțări LEADER în perioada de programare 2014-2023. Vor fi verificate atât ca întreprindere unică cât și ca amplasamentul proiectului (în cazul amplasamentelorcare au fost/sunt administrate de mai multe întreprinderi).Se va verifica în baza de date a GAL-ului Homorod-Kukullo LEADER.Documente verificate: CF </w:t>
            </w:r>
          </w:p>
        </w:tc>
      </w:tr>
      <w:tr>
        <w:trPr>
          <w:trHeight w:val="360" w:hRule="atLeast"/>
        </w:trPr>
        <w:tc>
          <w:tcPr>
            <w:gridSpan w:val="5"/>
            <w:vAlign w:val="center"/>
          </w:tcPr>
          <w:p>
            <w:r>
              <w:rPr>
                <w:rFonts w:ascii="Cambria" w:hAnsi="Cambria"/>
                <w:b w:val="false"/>
                <w:sz w:val="24"/>
              </w:rPr>
              <w:t> </w:t>
            </w:r>
          </w:p>
        </w:tc>
      </w:tr>
      <w:tr>
        <w:trPr>
          <w:trHeight w:val="479" w:hRule="atLeast"/>
        </w:trPr>
        <w:tc>
          <w:tcPr>
            <w:gridSpan w:val="2"/>
            <w:shd w:val="clear" w:color="auto" w:fill="B3C6D9"/>
            <w:vAlign w:val="center"/>
          </w:tcPr>
          <w:p>
            <w:r>
              <w:rPr>
                <w:rFonts w:ascii="Cambria" w:hAnsi="Cambria"/>
                <w:b w:val="false"/>
                <w:sz w:val="24"/>
              </w:rPr>
              <w:t>PRAG DE CALITATE</w:t>
            </w:r>
          </w:p>
        </w:tc>
        <w:tc>
          <w:tcPr>
            <w:gridSpan w:val="3"/>
            <w:shd w:val="clear" w:color="auto" w:fill="B3C6D9"/>
            <w:vAlign w:val="center"/>
          </w:tcPr>
          <w:p/>
        </w:tc>
      </w:tr>
      <w:tr>
        <w:trPr>
          <w:trHeight w:val="479" w:hRule="atLeast"/>
        </w:trPr>
        <w:tc>
          <w:tcPr>
            <w:gridSpan w:val="2"/>
            <w:shd w:val="clear" w:color="auto" w:fill="B3C6D9"/>
            <w:vAlign w:val="center"/>
          </w:tcPr>
          <w:p>
            <w:r>
              <w:rPr>
                <w:rFonts w:ascii="Cambria" w:hAnsi="Cambria"/>
                <w:b w:val="false"/>
                <w:sz w:val="24"/>
              </w:rPr>
              <w:t>TOTAL PUNCTAJ OBȚINUT</w:t>
            </w:r>
          </w:p>
        </w:tc>
        <w:tc>
          <w:tcPr>
            <w:gridSpan w:val="3"/>
            <w:shd w:val="clear" w:color="auto" w:fill="B3C6D9"/>
            <w:vAlign w:val="center"/>
          </w:tcPr>
          <w:p/>
        </w:tc>
      </w:tr>
    </w:tbl>
    <w:p>
      <w:pPr>
        <w:spacing w:line="264" w:lineRule="auto"/>
        <w:ind w:left="0" w:right="0" w:firstLine="0"/>
      </w:pPr>
      <w:r>
        <w:rPr>
          <w:rFonts w:ascii="Cambria" w:hAnsi="Cambria"/>
          <w:b w:val="false"/>
          <w:sz w:val="24"/>
        </w:rPr>
        <w:br/>
      </w:r>
      <w:r>
        <w:rPr>
          <w:rFonts w:ascii="Cambria Bold" w:hAnsi="Cambria Bold"/>
          <w:b/>
          <w:sz w:val="24"/>
        </w:rPr>
        <w:t>Observații</w:t>
      </w:r>
      <w:r>
        <w:rPr>
          <w:rFonts w:ascii="Cambria" w:hAnsi="Cambria"/>
          <w:b w:val="false"/>
          <w:sz w:val="24"/>
        </w:rPr>
        <w:t>  (opțional)</w:t>
      </w:r>
    </w:p>
    <w:tbl>
      <w:tblPr>
        <w:tblStyle w:val="TableGrid"/>
        <w:tblW w:w="5000" w:type="pct"/>
        <w:tblCellMar>
          <w:top w:w="45" w:type="dxa"/>
          <w:left w:w="45" w:type="dxa"/>
          <w:bottom w:w="45" w:type="dxa"/>
          <w:right w:w="45" w:type="dxa"/>
        </w:tblCellMar>
      </w:tblPr>
      <w:tblGrid>
        <w:gridCol/>
      </w:tblGrid>
      <w:tr>
        <w:trPr>
          <w:trHeight w:val="540" w:hRule="atLeast"/>
        </w:trPr>
        <w:tc>
          <w:tcPr>
            <w:vAlign w:val="center"/>
          </w:tcPr>
          <w:p/>
        </w:tc>
      </w:tr>
    </w:tbl>
    <w:p>
      <w:pPr>
        <w:spacing w:line="264" w:lineRule="auto"/>
        <w:ind w:left="0" w:right="0" w:firstLine="0"/>
      </w:pPr>
      <w:r>
        <w:rPr>
          <w:rFonts w:ascii="Cambria" w:hAnsi="Cambria"/>
          <w:b w:val="false"/>
          <w:sz w:val="24"/>
        </w:rPr>
        <w:br/>
      </w:r>
      <w:r>
        <w:rPr>
          <w:rFonts w:ascii="Cambria Bold" w:hAnsi="Cambria Bold"/>
          <w:b/>
          <w:sz w:val="24"/>
        </w:rPr>
        <w:t>Justificarea criteriilor de departajare aplicate</w:t>
      </w:r>
      <w:r>
        <w:rPr>
          <w:rFonts w:ascii="Cambria" w:hAnsi="Cambria"/>
          <w:b w:val="false"/>
          <w:sz w:val="24"/>
        </w:rPr>
        <w:t>  (dacă este cazul)</w:t>
      </w:r>
    </w:p>
    <w:tbl>
      <w:tblPr>
        <w:tblStyle w:val="TableGrid"/>
        <w:tblW w:w="5000" w:type="pct"/>
        <w:tblCellMar>
          <w:top w:w="45" w:type="dxa"/>
          <w:left w:w="45" w:type="dxa"/>
          <w:bottom w:w="45" w:type="dxa"/>
          <w:right w:w="45" w:type="dxa"/>
        </w:tblCellMar>
      </w:tblPr>
      <w:tblGrid>
        <w:gridCol/>
        <w:gridCol/>
        <w:gridCol/>
        <w:gridCol/>
        <w:gridCol/>
      </w:tblGrid>
      <w:tr>
        <w:trPr/>
        <w:tc>
          <w:tcPr>
            <w:tcW w:w="400" w:type="pct"/>
            <w:shd w:val="clear" w:color="auto" w:fill="015840"/>
            <w:vAlign w:val="center"/>
          </w:tcPr>
          <w:p>
            <w:r>
              <w:rPr>
                <w:rFonts w:ascii="Cambria Bold" w:hAnsi="Cambria Bold"/>
                <w:b/>
                <w:color w:val="FFFFFF"/>
                <w:sz w:val="24"/>
              </w:rPr>
              <w:t>Nr.</w:t>
            </w:r>
            <w:r>
              <w:rPr>
                <w:rFonts w:ascii="Cambria Bold" w:hAnsi="Cambria Bold"/>
                <w:b/>
                <w:color w:val="FFFFFF"/>
                <w:sz w:val="24"/>
              </w:rPr>
              <w:br/>
            </w:r>
            <w:r>
              <w:rPr>
                <w:rFonts w:ascii="Cambria Bold" w:hAnsi="Cambria Bold"/>
                <w:b/>
                <w:color w:val="FFFFFF"/>
                <w:sz w:val="24"/>
              </w:rPr>
              <w:t>crt.</w:t>
            </w:r>
          </w:p>
        </w:tc>
        <w:tc>
          <w:tcPr>
            <w:tcW w:w="1500" w:type="pct"/>
            <w:shd w:val="clear" w:color="auto" w:fill="015840"/>
            <w:vAlign w:val="center"/>
          </w:tcPr>
          <w:p>
            <w:r>
              <w:rPr>
                <w:rFonts w:ascii="Cambria Bold" w:hAnsi="Cambria Bold"/>
                <w:b/>
                <w:color w:val="FFFFFF"/>
                <w:sz w:val="24"/>
              </w:rPr>
              <w:t>Criterii de departajare</w:t>
            </w:r>
          </w:p>
        </w:tc>
        <w:tc>
          <w:tcPr>
            <w:tcW w:w="750" w:type="pct"/>
            <w:shd w:val="clear" w:color="auto" w:fill="015840"/>
            <w:vAlign w:val="center"/>
          </w:tcPr>
          <w:p>
            <w:pPr>
              <w:keepNext/>
              <w:jc w:val="center"/>
            </w:pPr>
            <w:r>
              <w:rPr>
                <w:rFonts w:ascii="Cambria Bold" w:hAnsi="Cambria Bold"/>
                <w:b/>
                <w:color w:val="FFFFFF"/>
                <w:sz w:val="24"/>
              </w:rPr>
              <w:t>Punctaj</w:t>
            </w:r>
          </w:p>
        </w:tc>
        <w:tc>
          <w:tcPr>
            <w:tcW w:w="750" w:type="pct"/>
            <w:shd w:val="clear" w:color="auto" w:fill="015840"/>
            <w:vAlign w:val="center"/>
          </w:tcPr>
          <w:p>
            <w:pPr>
              <w:keepNext/>
              <w:jc w:val="center"/>
            </w:pPr>
            <w:r>
              <w:rPr>
                <w:rFonts w:ascii="Cambria Bold" w:hAnsi="Cambria Bold"/>
                <w:b/>
                <w:color w:val="FFFFFF"/>
                <w:sz w:val="24"/>
              </w:rPr>
              <w:t>Punctaj</w:t>
            </w:r>
            <w:r>
              <w:rPr>
                <w:rFonts w:ascii="Cambria Bold" w:hAnsi="Cambria Bold"/>
                <w:b/>
                <w:color w:val="FFFFFF"/>
                <w:sz w:val="24"/>
              </w:rPr>
              <w:br/>
            </w:r>
            <w:r>
              <w:rPr>
                <w:rFonts w:ascii="Cambria Bold" w:hAnsi="Cambria Bold"/>
                <w:b/>
                <w:color w:val="FFFFFF"/>
                <w:sz w:val="24"/>
              </w:rPr>
              <w:t>obținut</w:t>
            </w:r>
          </w:p>
        </w:tc>
        <w:tc>
          <w:tcPr>
            <w:shd w:val="clear" w:color="auto" w:fill="015840"/>
            <w:vAlign w:val="center"/>
          </w:tcPr>
          <w:p>
            <w:pPr>
              <w:keepNext/>
              <w:jc w:val="center"/>
            </w:pPr>
            <w:r>
              <w:rPr>
                <w:rFonts w:ascii="Cambria Bold" w:hAnsi="Cambria Bold"/>
                <w:b/>
                <w:color w:val="FFFFFF"/>
                <w:sz w:val="24"/>
              </w:rPr>
              <w:t>Justificare</w:t>
            </w:r>
          </w:p>
        </w:tc>
      </w:tr>
      <w:tr>
        <w:trPr>
          <w:trHeight w:val="450" w:hRule="atLeast"/>
        </w:trPr>
        <w:tc>
          <w:tcPr>
            <w:gridSpan w:val="5"/>
            <w:shd w:val="clear" w:color="auto" w:fill="757575"/>
            <w:vAlign w:val="center"/>
          </w:tcPr>
          <w:p>
            <w:pPr>
              <w:spacing w:line="240" w:lineRule="auto"/>
              <w:ind w:left="197" w:right="197" w:firstLine="493"/>
              <w:jc w:val="center"/>
            </w:pPr>
            <w:r>
              <w:rPr>
                <w:rFonts w:ascii="Cambria" w:hAnsi="Cambria"/>
                <w:b w:val="false"/>
                <w:color w:val="FFFFFF"/>
                <w:sz w:val="24"/>
              </w:rPr>
              <w:t>Pentru fiecare criteriu de departajare este necesară justificarea acordării punctajului</w:t>
            </w:r>
          </w:p>
        </w:tc>
      </w:tr>
      <w:tr>
        <w:trPr/>
        <w:tc>
          <w:tcPr>
            <w:shd w:val="clear" w:color="auto" w:fill="F8ECD2"/>
            <w:vAlign w:val="center"/>
          </w:tcPr>
          <w:p>
            <w:r>
              <w:rPr>
                <w:rFonts w:ascii="Cambria Bold" w:hAnsi="Cambria Bold"/>
                <w:b/>
                <w:color w:val="58400C"/>
                <w:sz w:val="24"/>
              </w:rPr>
              <w:t>1</w:t>
            </w:r>
          </w:p>
        </w:tc>
        <w:tc>
          <w:tcPr>
            <w:shd w:val="clear" w:color="auto" w:fill="F8ECD2"/>
            <w:vAlign w:val="center"/>
          </w:tcPr>
          <w:p>
            <w:r>
              <w:rPr>
                <w:rFonts w:ascii="Cambria" w:hAnsi="Cambria"/>
                <w:b w:val="false"/>
                <w:color w:val="58400C"/>
                <w:sz w:val="24"/>
              </w:rPr>
              <w:t>Numărul personalului implicat înproiect. </w:t>
            </w:r>
          </w:p>
        </w:tc>
        <w:tc>
          <w:tcPr>
            <w:vAlign w:val="center"/>
          </w:tcPr>
          <w:p/>
        </w:tc>
        <w:tc>
          <w:tcPr>
            <w:vAlign w:val="center"/>
          </w:tcPr>
          <w:p/>
        </w:tc>
        <w:tc>
          <w:tcPr>
            <w:vAlign w:val="center"/>
          </w:tcPr>
          <w:p/>
        </w:tc>
      </w:tr>
      <w:tr>
        <w:trPr/>
        <w:tc>
          <w:tcPr>
            <w:gridSpan w:val="5"/>
            <w:shd w:val="clear" w:color="auto" w:fill="DDDDDD"/>
            <w:vAlign w:val="center"/>
          </w:tcPr>
          <w:p>
            <w:pPr>
              <w:spacing w:line="360" w:lineRule="auto"/>
              <w:ind w:left="0" w:right="0" w:firstLine="493"/>
            </w:pPr>
            <w:r>
              <w:rPr>
                <w:rFonts w:ascii="Cambria" w:hAnsi="Cambria"/>
                <w:b w:val="false"/>
                <w:sz w:val="24"/>
              </w:rPr>
              <w:t>Se va verifica numărul personalului implicat prevăzut în Cererea de finanțare/Fundamentarea bugetului pe categorii de cheltuieli eligibile, corelate cu activitățile și rezultatele proiectului. Se va acorda puncte conform numărul prevăzut în documente.</w:t>
            </w:r>
          </w:p>
          <w:p>
            <w:pPr>
              <w:spacing w:line="360" w:lineRule="auto"/>
              <w:ind w:left="0" w:right="0" w:firstLine="493"/>
            </w:pPr>
            <w:r>
              <w:rPr>
                <w:rFonts w:ascii="Cambria" w:hAnsi="Cambria"/>
                <w:b w:val="false"/>
                <w:sz w:val="24"/>
              </w:rPr>
              <w:t>Documente de verificat: Cerere de finanțare, Fundamentarea bugetului pe categorii de cheltuieli eligibile, corelate cu activitățile și</w:t>
            </w:r>
          </w:p>
          <w:p>
            <w:pPr>
              <w:spacing w:line="360" w:lineRule="auto"/>
              <w:ind w:left="0" w:right="0" w:firstLine="493"/>
            </w:pPr>
            <w:r>
              <w:rPr>
                <w:rFonts w:ascii="Cambria" w:hAnsi="Cambria"/>
                <w:b w:val="false"/>
                <w:sz w:val="24"/>
              </w:rPr>
              <w:t>rezultatele proiectului</w:t>
            </w:r>
          </w:p>
        </w:tc>
      </w:tr>
      <w:tr>
        <w:trPr>
          <w:trHeight w:val="360" w:hRule="atLeast"/>
        </w:trPr>
        <w:tc>
          <w:tcPr>
            <w:gridSpan w:val="5"/>
            <w:vAlign w:val="center"/>
          </w:tcPr>
          <w:p>
            <w:r>
              <w:rPr>
                <w:rFonts w:ascii="Cambria" w:hAnsi="Cambria"/>
                <w:b w:val="false"/>
                <w:sz w:val="24"/>
              </w:rPr>
              <w:t> </w:t>
            </w:r>
          </w:p>
        </w:tc>
      </w:tr>
      <w:tr>
        <w:trPr/>
        <w:tc>
          <w:tcPr>
            <w:shd w:val="clear" w:color="auto" w:fill="F8ECD2"/>
            <w:vAlign w:val="center"/>
          </w:tcPr>
          <w:p>
            <w:r>
              <w:rPr>
                <w:rFonts w:ascii="Cambria Bold" w:hAnsi="Cambria Bold"/>
                <w:b/>
                <w:color w:val="58400C"/>
                <w:sz w:val="24"/>
              </w:rPr>
              <w:t>2</w:t>
            </w:r>
            <w:r>
              <w:rPr>
                <w:rFonts w:ascii="Cambria" w:hAnsi="Cambria"/>
                <w:b w:val="false"/>
                <w:color w:val="58400C"/>
                <w:sz w:val="24"/>
              </w:rPr>
              <w:t>  </w:t>
            </w:r>
          </w:p>
        </w:tc>
        <w:tc>
          <w:tcPr>
            <w:shd w:val="clear" w:color="auto" w:fill="F8ECD2"/>
            <w:vAlign w:val="center"/>
          </w:tcPr>
          <w:p>
            <w:r>
              <w:rPr>
                <w:rFonts w:ascii="Cambria" w:hAnsi="Cambria"/>
                <w:b w:val="false"/>
                <w:color w:val="58400C"/>
                <w:sz w:val="24"/>
              </w:rPr>
              <w:t>Numărul proiectelor contractateîn cadrul Sub-măsurii 19.2 înperioada de programare 2014-2020 prin solicitant. </w:t>
            </w:r>
          </w:p>
        </w:tc>
        <w:tc>
          <w:tcPr>
            <w:vAlign w:val="center"/>
          </w:tcPr>
          <w:p/>
        </w:tc>
        <w:tc>
          <w:tcPr>
            <w:vAlign w:val="center"/>
          </w:tcPr>
          <w:p/>
        </w:tc>
        <w:tc>
          <w:tcPr>
            <w:vAlign w:val="center"/>
          </w:tcPr>
          <w:p/>
        </w:tc>
      </w:tr>
      <w:tr>
        <w:trPr/>
        <w:tc>
          <w:tcPr>
            <w:gridSpan w:val="5"/>
            <w:shd w:val="clear" w:color="auto" w:fill="DDDDDD"/>
            <w:vAlign w:val="center"/>
          </w:tcPr>
          <w:p>
            <w:pPr>
              <w:spacing w:line="360" w:lineRule="auto"/>
              <w:ind w:left="0" w:right="0" w:firstLine="493"/>
            </w:pPr>
            <w:r>
              <w:rPr>
                <w:rFonts w:ascii="Cambria" w:hAnsi="Cambria"/>
                <w:b w:val="false"/>
                <w:sz w:val="24"/>
              </w:rPr>
              <w:t>Se verifică la ultimul raport de monitorizare depus în cadrul submăsurii 19.2 la OJFIR.</w:t>
            </w:r>
          </w:p>
          <w:p>
            <w:pPr>
              <w:spacing w:line="360" w:lineRule="auto"/>
              <w:ind w:left="0" w:right="0" w:firstLine="493"/>
            </w:pPr>
            <w:r>
              <w:rPr>
                <w:rFonts w:ascii="Cambria" w:hAnsi="Cambria"/>
                <w:b w:val="false"/>
                <w:sz w:val="24"/>
              </w:rPr>
              <w:t>Documente de verificat: Ultimul raport de monitorizare depus în cadrul submăsurii 19.2 la OJFIR.</w:t>
            </w:r>
          </w:p>
        </w:tc>
      </w:tr>
      <w:tr>
        <w:trPr>
          <w:trHeight w:val="360" w:hRule="atLeast"/>
        </w:trPr>
        <w:tc>
          <w:tcPr>
            <w:gridSpan w:val="5"/>
            <w:vAlign w:val="center"/>
          </w:tcPr>
          <w:p>
            <w:r>
              <w:rPr>
                <w:rFonts w:ascii="Cambria" w:hAnsi="Cambria"/>
                <w:b w:val="false"/>
                <w:sz w:val="24"/>
              </w:rPr>
              <w:t> </w:t>
            </w:r>
          </w:p>
        </w:tc>
      </w:tr>
    </w:tbl>
    <w:p>
      <w:pPr>
        <w:spacing w:line="264" w:lineRule="auto"/>
        <w:ind w:left="0" w:right="0" w:firstLine="0"/>
      </w:pPr>
      <w:r>
        <w:rPr>
          <w:rFonts w:ascii="Cambria" w:hAnsi="Cambria"/>
          <w:b w:val="false"/>
          <w:sz w:val="24"/>
        </w:rPr>
        <w:br/>
      </w:r>
      <w:r>
        <w:rPr>
          <w:rFonts w:ascii="Cambria Bold" w:hAnsi="Cambria Bold"/>
          <w:b/>
          <w:sz w:val="24"/>
        </w:rPr>
        <w:t>Observații</w:t>
      </w:r>
      <w:r>
        <w:rPr>
          <w:rFonts w:ascii="Cambria" w:hAnsi="Cambria"/>
          <w:b w:val="false"/>
          <w:sz w:val="24"/>
        </w:rPr>
        <w:t>  (opțional)</w:t>
      </w:r>
    </w:p>
    <w:tbl>
      <w:tblPr>
        <w:tblStyle w:val="TableGrid"/>
        <w:tblW w:w="5000" w:type="pct"/>
        <w:tblCellMar>
          <w:top w:w="45" w:type="dxa"/>
          <w:left w:w="45" w:type="dxa"/>
          <w:bottom w:w="45" w:type="dxa"/>
          <w:right w:w="45" w:type="dxa"/>
        </w:tblCellMar>
      </w:tblPr>
      <w:tblGrid>
        <w:gridCol/>
      </w:tblGrid>
      <w:tr>
        <w:trPr>
          <w:trHeight w:val="540" w:hRule="atLeast"/>
        </w:trPr>
        <w:tc>
          <w:tcPr>
            <w:vAlign w:val="center"/>
          </w:tcPr>
          <w:p/>
        </w:tc>
      </w:tr>
    </w:tbl>
    <w:p/>
    <w:tbl>
      <w:tblPr>
        <w:tblStyle w:val="TableGrid"/>
        <w:tblW w:w="5000" w:type="pct"/>
        <w:tblBorders>
          <w:top w:val="none"/>
          <w:left w:val="none"/>
          <w:bottom w:val="none"/>
          <w:right w:val="none"/>
          <w:insideH w:val="none"/>
          <w:insideV w:val="none"/>
        </w:tblBorders>
        <w:tblCellMar>
          <w:top w:w="45" w:type="dxa"/>
          <w:left w:w="45" w:type="dxa"/>
          <w:bottom w:w="45" w:type="dxa"/>
          <w:right w:w="45" w:type="dxa"/>
        </w:tblCellMar>
      </w:tblPr>
      <w:tblGrid>
        <w:gridCol/>
        <w:gridCol/>
      </w:tblGrid>
      <w:tr>
        <w:trPr>
          <w:trHeight w:val="1080" w:hRule="atLeast"/>
        </w:trPr>
        <w:tc>
          <w:tcPr>
            <w:gridSpan w:val="2"/>
            <w:vAlign w:val="bottom"/>
          </w:tcPr>
          <w:p>
            <w:pPr>
              <w:keepNext/>
              <w:jc w:val="left"/>
            </w:pPr>
            <w:r>
              <w:rPr>
                <w:rFonts w:ascii="Cambria Bold" w:hAnsi="Cambria Bold"/>
                <w:b/>
                <w:sz w:val="24"/>
              </w:rPr>
              <w:t>Verificat,</w:t>
            </w:r>
          </w:p>
        </w:tc>
      </w:tr>
      <w:tr>
        <w:trPr>
          <w:trHeight w:val="479" w:hRule="atLeast"/>
        </w:trPr>
        <w:tc>
          <w:tcPr>
            <w:vAlign w:val="center"/>
          </w:tcPr>
          <w:p>
            <w:pPr>
              <w:keepNext/>
              <w:jc w:val="left"/>
            </w:pPr>
            <w:r>
              <w:rPr>
                <w:rFonts w:ascii="Cambria Bold" w:hAnsi="Cambria Bold"/>
                <w:b/>
                <w:sz w:val="24"/>
              </w:rPr>
              <w:t>Evaluator 1 GAL _ _ _ _ _ _ _ _ _ _ _ _ _ _ _ _ _</w:t>
            </w:r>
          </w:p>
        </w:tc>
        <w:tc>
          <w:tcPr>
            <w:vAlign w:val="center"/>
          </w:tcPr>
          <w:p>
            <w:pPr>
              <w:keepNext/>
              <w:jc w:val="right"/>
            </w:pPr>
            <w:r>
              <w:rPr>
                <w:rFonts w:ascii="Cambria Bold" w:hAnsi="Cambria Bold"/>
                <w:b/>
                <w:sz w:val="24"/>
              </w:rPr>
              <w:t>Semnătura și data _ _ _ _ _ _ _ _ _ _ _ _ _ _ _ _ _</w:t>
            </w:r>
          </w:p>
        </w:tc>
      </w:tr>
      <w:tr>
        <w:trPr>
          <w:trHeight w:val="479" w:hRule="atLeast"/>
        </w:trPr>
        <w:tc>
          <w:tcPr>
            <w:vAlign w:val="center"/>
          </w:tcPr>
          <w:p>
            <w:pPr>
              <w:keepNext/>
              <w:jc w:val="left"/>
            </w:pPr>
            <w:r>
              <w:rPr>
                <w:rFonts w:ascii="Cambria Bold" w:hAnsi="Cambria Bold"/>
                <w:b/>
                <w:sz w:val="24"/>
              </w:rPr>
              <w:t>Evaluator 2 GAL _ _ _ _ _ _ _ _ _ _ _ _ _ _ _ _ _</w:t>
            </w:r>
          </w:p>
        </w:tc>
        <w:tc>
          <w:tcPr>
            <w:vAlign w:val="center"/>
          </w:tcPr>
          <w:p>
            <w:pPr>
              <w:keepNext/>
              <w:jc w:val="right"/>
            </w:pPr>
            <w:r>
              <w:rPr>
                <w:rFonts w:ascii="Cambria Bold" w:hAnsi="Cambria Bold"/>
                <w:b/>
                <w:sz w:val="24"/>
              </w:rPr>
              <w:t>Semnătura și data _ _ _ _ _ _ _ _ _ _ _ _ _ _ _ _ _</w:t>
            </w:r>
          </w:p>
        </w:tc>
      </w:tr>
    </w:tbl>
  </w:body>
</w:document>
</file>

<file path=word/styles.xml><?xml version="1.0" encoding="utf-8"?>
<w:styles xmlns:w="http://schemas.openxmlformats.org/wordprocessingml/2006/main">
  <w:style xmlns:w="http://schemas.openxmlformats.org/wordprocessingml/2006/main" w:type="table" w:styleId="TableGrid">
    <w:name w:val="Table Grid"/>
    <w:basedOn w:val="TableNormal"/>
    <w:pPr>
      <w:spacing w:after="0" w:line="240" w:lineRule="auto"/>
    </w:pPr>
    <w:tblPr>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Type="http://schemas.openxmlformats.org/officeDocument/2006/relationships/styles" Target="/word/styles.xml" Id="R60ea888953d34c27" /></Relationships>
</file>